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6C" w:rsidRPr="00E33A6C" w:rsidRDefault="00E33A6C" w:rsidP="007039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Примерная программа</w:t>
      </w:r>
      <w:r w:rsidRPr="00E33A6C">
        <w:rPr>
          <w:rFonts w:ascii="Times New Roman" w:eastAsia="Times New Roman" w:hAnsi="Times New Roman" w:cs="Times New Roman"/>
          <w:sz w:val="24"/>
          <w:szCs w:val="24"/>
          <w:lang w:eastAsia="ru-RU"/>
        </w:rPr>
        <w:br/>
        <w:t>профессиональной подготовки водителей транспортных средств категории "С"</w:t>
      </w:r>
      <w:r w:rsidRPr="00E33A6C">
        <w:rPr>
          <w:rFonts w:ascii="Times New Roman" w:eastAsia="Times New Roman" w:hAnsi="Times New Roman" w:cs="Times New Roman"/>
          <w:sz w:val="24"/>
          <w:szCs w:val="24"/>
          <w:lang w:eastAsia="ru-RU"/>
        </w:rPr>
        <w:br/>
        <w:t xml:space="preserve">(утв. </w:t>
      </w:r>
      <w:hyperlink r:id="rId4" w:history="1">
        <w:r w:rsidRPr="00E33A6C">
          <w:rPr>
            <w:rFonts w:ascii="Times New Roman" w:eastAsia="Times New Roman" w:hAnsi="Times New Roman" w:cs="Times New Roman"/>
            <w:color w:val="0000FF"/>
            <w:sz w:val="24"/>
            <w:szCs w:val="24"/>
            <w:u w:val="single"/>
            <w:lang w:eastAsia="ru-RU"/>
          </w:rPr>
          <w:t>приказом</w:t>
        </w:r>
      </w:hyperlink>
      <w:r w:rsidRPr="00E33A6C">
        <w:rPr>
          <w:rFonts w:ascii="Times New Roman" w:eastAsia="Times New Roman" w:hAnsi="Times New Roman" w:cs="Times New Roman"/>
          <w:sz w:val="24"/>
          <w:szCs w:val="24"/>
          <w:lang w:eastAsia="ru-RU"/>
        </w:rPr>
        <w:t xml:space="preserve"> Министерства образования и науки РФ от 26 декабря 2013 г. N 1408)</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I. Пояснительная записка</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Примерная программа профессиональной подготовки водителей транспортных средств категории "С" (далее - Примерная программа) разработана в соответствии с требованиями </w:t>
      </w:r>
      <w:hyperlink r:id="rId5" w:history="1">
        <w:r w:rsidRPr="00E33A6C">
          <w:rPr>
            <w:rFonts w:ascii="Times New Roman" w:eastAsia="Times New Roman" w:hAnsi="Times New Roman" w:cs="Times New Roman"/>
            <w:color w:val="0000FF"/>
            <w:sz w:val="24"/>
            <w:szCs w:val="24"/>
            <w:u w:val="single"/>
            <w:lang w:eastAsia="ru-RU"/>
          </w:rPr>
          <w:t>Федерального закона</w:t>
        </w:r>
      </w:hyperlink>
      <w:r w:rsidRPr="00E33A6C">
        <w:rPr>
          <w:rFonts w:ascii="Times New Roman" w:eastAsia="Times New Roman" w:hAnsi="Times New Roman" w:cs="Times New Roman"/>
          <w:sz w:val="24"/>
          <w:szCs w:val="24"/>
          <w:lang w:eastAsia="ru-RU"/>
        </w:rP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w:t>
      </w:r>
      <w:hyperlink r:id="rId6" w:history="1">
        <w:r w:rsidRPr="00E33A6C">
          <w:rPr>
            <w:rFonts w:ascii="Times New Roman" w:eastAsia="Times New Roman" w:hAnsi="Times New Roman" w:cs="Times New Roman"/>
            <w:color w:val="0000FF"/>
            <w:sz w:val="24"/>
            <w:szCs w:val="24"/>
            <w:u w:val="single"/>
            <w:lang w:eastAsia="ru-RU"/>
          </w:rPr>
          <w:t>Федерального закона</w:t>
        </w:r>
      </w:hyperlink>
      <w:r w:rsidRPr="00E33A6C">
        <w:rPr>
          <w:rFonts w:ascii="Times New Roman" w:eastAsia="Times New Roman" w:hAnsi="Times New Roman" w:cs="Times New Roman"/>
          <w:sz w:val="24"/>
          <w:szCs w:val="24"/>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w:t>
      </w:r>
      <w:hyperlink r:id="rId7" w:anchor="block_1000" w:history="1">
        <w:r w:rsidRPr="00E33A6C">
          <w:rPr>
            <w:rFonts w:ascii="Times New Roman" w:eastAsia="Times New Roman" w:hAnsi="Times New Roman" w:cs="Times New Roman"/>
            <w:color w:val="0000FF"/>
            <w:sz w:val="24"/>
            <w:szCs w:val="24"/>
            <w:u w:val="single"/>
            <w:lang w:eastAsia="ru-RU"/>
          </w:rPr>
          <w:t>Правил</w:t>
        </w:r>
      </w:hyperlink>
      <w:r w:rsidRPr="00E33A6C">
        <w:rPr>
          <w:rFonts w:ascii="Times New Roman" w:eastAsia="Times New Roman" w:hAnsi="Times New Roman" w:cs="Times New Roman"/>
          <w:sz w:val="24"/>
          <w:szCs w:val="24"/>
          <w:lang w:eastAsia="ru-RU"/>
        </w:rP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8" w:history="1">
        <w:r w:rsidRPr="00E33A6C">
          <w:rPr>
            <w:rFonts w:ascii="Times New Roman" w:eastAsia="Times New Roman" w:hAnsi="Times New Roman" w:cs="Times New Roman"/>
            <w:color w:val="0000FF"/>
            <w:sz w:val="24"/>
            <w:szCs w:val="24"/>
            <w:u w:val="single"/>
            <w:lang w:eastAsia="ru-RU"/>
          </w:rPr>
          <w:t>постановлением</w:t>
        </w:r>
      </w:hyperlink>
      <w:r w:rsidRPr="00E33A6C">
        <w:rPr>
          <w:rFonts w:ascii="Times New Roman" w:eastAsia="Times New Roman" w:hAnsi="Times New Roman" w:cs="Times New Roman"/>
          <w:sz w:val="24"/>
          <w:szCs w:val="24"/>
          <w:lang w:eastAsia="ru-RU"/>
        </w:rPr>
        <w:t xml:space="preserve"> Правительства Российской Федерации от 1 ноября 2013 г. N 980 (Собрание законодательства Российской Федерации, 2013, N 45, ст. 5816), </w:t>
      </w:r>
      <w:hyperlink r:id="rId9" w:anchor="block_1000" w:history="1">
        <w:r w:rsidRPr="00E33A6C">
          <w:rPr>
            <w:rFonts w:ascii="Times New Roman" w:eastAsia="Times New Roman" w:hAnsi="Times New Roman" w:cs="Times New Roman"/>
            <w:color w:val="0000FF"/>
            <w:sz w:val="24"/>
            <w:szCs w:val="24"/>
            <w:u w:val="single"/>
            <w:lang w:eastAsia="ru-RU"/>
          </w:rPr>
          <w:t>Порядка</w:t>
        </w:r>
      </w:hyperlink>
      <w:r w:rsidRPr="00E33A6C">
        <w:rPr>
          <w:rFonts w:ascii="Times New Roman" w:eastAsia="Times New Roman"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утвержденного </w:t>
      </w:r>
      <w:hyperlink r:id="rId10" w:history="1">
        <w:r w:rsidRPr="00E33A6C">
          <w:rPr>
            <w:rFonts w:ascii="Times New Roman" w:eastAsia="Times New Roman" w:hAnsi="Times New Roman" w:cs="Times New Roman"/>
            <w:color w:val="0000FF"/>
            <w:sz w:val="24"/>
            <w:szCs w:val="24"/>
            <w:u w:val="single"/>
            <w:lang w:eastAsia="ru-RU"/>
          </w:rPr>
          <w:t>приказом</w:t>
        </w:r>
      </w:hyperlink>
      <w:r w:rsidRPr="00E33A6C">
        <w:rPr>
          <w:rFonts w:ascii="Times New Roman" w:eastAsia="Times New Roman" w:hAnsi="Times New Roman" w:cs="Times New Roman"/>
          <w:sz w:val="24"/>
          <w:szCs w:val="24"/>
          <w:lang w:eastAsia="ru-RU"/>
        </w:rPr>
        <w:t xml:space="preserve">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внесенным </w:t>
      </w:r>
      <w:hyperlink r:id="rId11" w:history="1">
        <w:r w:rsidRPr="00E33A6C">
          <w:rPr>
            <w:rFonts w:ascii="Times New Roman" w:eastAsia="Times New Roman" w:hAnsi="Times New Roman" w:cs="Times New Roman"/>
            <w:color w:val="0000FF"/>
            <w:sz w:val="24"/>
            <w:szCs w:val="24"/>
            <w:u w:val="single"/>
            <w:lang w:eastAsia="ru-RU"/>
          </w:rPr>
          <w:t>приказом</w:t>
        </w:r>
      </w:hyperlink>
      <w:r w:rsidRPr="00E33A6C">
        <w:rPr>
          <w:rFonts w:ascii="Times New Roman" w:eastAsia="Times New Roman" w:hAnsi="Times New Roman" w:cs="Times New Roman"/>
          <w:sz w:val="24"/>
          <w:szCs w:val="24"/>
          <w:lang w:eastAsia="ru-RU"/>
        </w:rPr>
        <w:t xml:space="preserve"> Министерства образования и науки Российской Федерации от 21 августа 2013 г. N 977(зарегистрирован Министерством юстиции Российской Федерации 17 сентября 2013 г., регистрационный N 29969).</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Содержание Примерной программы представлено пояснительной запиской, </w:t>
      </w:r>
      <w:hyperlink r:id="rId12" w:anchor="block_3002" w:history="1">
        <w:r w:rsidRPr="00E33A6C">
          <w:rPr>
            <w:rFonts w:ascii="Times New Roman" w:eastAsia="Times New Roman" w:hAnsi="Times New Roman" w:cs="Times New Roman"/>
            <w:color w:val="0000FF"/>
            <w:sz w:val="24"/>
            <w:szCs w:val="24"/>
            <w:u w:val="single"/>
            <w:lang w:eastAsia="ru-RU"/>
          </w:rPr>
          <w:t>примерным учебным планом</w:t>
        </w:r>
      </w:hyperlink>
      <w:r w:rsidRPr="00E33A6C">
        <w:rPr>
          <w:rFonts w:ascii="Times New Roman" w:eastAsia="Times New Roman" w:hAnsi="Times New Roman" w:cs="Times New Roman"/>
          <w:sz w:val="24"/>
          <w:szCs w:val="24"/>
          <w:lang w:eastAsia="ru-RU"/>
        </w:rPr>
        <w:t xml:space="preserve">, </w:t>
      </w:r>
      <w:hyperlink r:id="rId13" w:anchor="block_3003" w:history="1">
        <w:r w:rsidRPr="00E33A6C">
          <w:rPr>
            <w:rFonts w:ascii="Times New Roman" w:eastAsia="Times New Roman" w:hAnsi="Times New Roman" w:cs="Times New Roman"/>
            <w:color w:val="0000FF"/>
            <w:sz w:val="24"/>
            <w:szCs w:val="24"/>
            <w:u w:val="single"/>
            <w:lang w:eastAsia="ru-RU"/>
          </w:rPr>
          <w:t>примерными рабочими программами</w:t>
        </w:r>
      </w:hyperlink>
      <w:r w:rsidRPr="00E33A6C">
        <w:rPr>
          <w:rFonts w:ascii="Times New Roman" w:eastAsia="Times New Roman" w:hAnsi="Times New Roman" w:cs="Times New Roman"/>
          <w:sz w:val="24"/>
          <w:szCs w:val="24"/>
          <w:lang w:eastAsia="ru-RU"/>
        </w:rPr>
        <w:t xml:space="preserve"> учебных предметов, </w:t>
      </w:r>
      <w:hyperlink r:id="rId14" w:anchor="block_3004" w:history="1">
        <w:r w:rsidRPr="00E33A6C">
          <w:rPr>
            <w:rFonts w:ascii="Times New Roman" w:eastAsia="Times New Roman" w:hAnsi="Times New Roman" w:cs="Times New Roman"/>
            <w:color w:val="0000FF"/>
            <w:sz w:val="24"/>
            <w:szCs w:val="24"/>
            <w:u w:val="single"/>
            <w:lang w:eastAsia="ru-RU"/>
          </w:rPr>
          <w:t>планируемыми результатами</w:t>
        </w:r>
      </w:hyperlink>
      <w:r w:rsidRPr="00E33A6C">
        <w:rPr>
          <w:rFonts w:ascii="Times New Roman" w:eastAsia="Times New Roman" w:hAnsi="Times New Roman" w:cs="Times New Roman"/>
          <w:sz w:val="24"/>
          <w:szCs w:val="24"/>
          <w:lang w:eastAsia="ru-RU"/>
        </w:rPr>
        <w:t xml:space="preserve"> освоения Примерной программы, </w:t>
      </w:r>
      <w:hyperlink r:id="rId15" w:anchor="block_3005" w:history="1">
        <w:r w:rsidRPr="00E33A6C">
          <w:rPr>
            <w:rFonts w:ascii="Times New Roman" w:eastAsia="Times New Roman" w:hAnsi="Times New Roman" w:cs="Times New Roman"/>
            <w:color w:val="0000FF"/>
            <w:sz w:val="24"/>
            <w:szCs w:val="24"/>
            <w:u w:val="single"/>
            <w:lang w:eastAsia="ru-RU"/>
          </w:rPr>
          <w:t>условиями</w:t>
        </w:r>
      </w:hyperlink>
      <w:r w:rsidRPr="00E33A6C">
        <w:rPr>
          <w:rFonts w:ascii="Times New Roman" w:eastAsia="Times New Roman" w:hAnsi="Times New Roman" w:cs="Times New Roman"/>
          <w:sz w:val="24"/>
          <w:szCs w:val="24"/>
          <w:lang w:eastAsia="ru-RU"/>
        </w:rPr>
        <w:t xml:space="preserve"> реализации Примерной программы, </w:t>
      </w:r>
      <w:hyperlink r:id="rId16" w:anchor="block_3006" w:history="1">
        <w:r w:rsidRPr="00E33A6C">
          <w:rPr>
            <w:rFonts w:ascii="Times New Roman" w:eastAsia="Times New Roman" w:hAnsi="Times New Roman" w:cs="Times New Roman"/>
            <w:color w:val="0000FF"/>
            <w:sz w:val="24"/>
            <w:szCs w:val="24"/>
            <w:u w:val="single"/>
            <w:lang w:eastAsia="ru-RU"/>
          </w:rPr>
          <w:t>системой</w:t>
        </w:r>
      </w:hyperlink>
      <w:r w:rsidRPr="00E33A6C">
        <w:rPr>
          <w:rFonts w:ascii="Times New Roman" w:eastAsia="Times New Roman" w:hAnsi="Times New Roman" w:cs="Times New Roman"/>
          <w:sz w:val="24"/>
          <w:szCs w:val="24"/>
          <w:lang w:eastAsia="ru-RU"/>
        </w:rPr>
        <w:t xml:space="preserve"> оценки результатов освоения Примерной программы, </w:t>
      </w:r>
      <w:hyperlink r:id="rId17" w:anchor="block_3007" w:history="1">
        <w:r w:rsidRPr="00E33A6C">
          <w:rPr>
            <w:rFonts w:ascii="Times New Roman" w:eastAsia="Times New Roman" w:hAnsi="Times New Roman" w:cs="Times New Roman"/>
            <w:color w:val="0000FF"/>
            <w:sz w:val="24"/>
            <w:szCs w:val="24"/>
            <w:u w:val="single"/>
            <w:lang w:eastAsia="ru-RU"/>
          </w:rPr>
          <w:t>учебно-методическими материалами</w:t>
        </w:r>
      </w:hyperlink>
      <w:r w:rsidRPr="00E33A6C">
        <w:rPr>
          <w:rFonts w:ascii="Times New Roman" w:eastAsia="Times New Roman" w:hAnsi="Times New Roman" w:cs="Times New Roman"/>
          <w:sz w:val="24"/>
          <w:szCs w:val="24"/>
          <w:lang w:eastAsia="ru-RU"/>
        </w:rPr>
        <w:t>, обеспечивающими реализацию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Базовый цикл включает учебные предметы: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законодательства в сфере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"Психофизиологические основы деятельности водителя";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lastRenderedPageBreak/>
        <w:t>"Основы управления транспортными средствами";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"Первая помощь при дорожно-транспортном происшествии".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Специальный цикл включает учебные предметы: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"С" как объектов управления";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управления транспортными средствами категории "С";</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транспортных средств категории "С" (с механической трансмиссией / с автоматической трансмиссией)".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Профессиональный цикл включает учебный предмет:</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Условия реализации Примерной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Примерная программа может быть использована для разработки рабочей программы профессиональной подготовки лиц, не достигших 18 лет.</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II. Примерный учебный план</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lastRenderedPageBreak/>
        <w:t>Таблица 1</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2823"/>
        <w:gridCol w:w="857"/>
        <w:gridCol w:w="1589"/>
        <w:gridCol w:w="1521"/>
      </w:tblGrid>
      <w:tr w:rsidR="00E33A6C" w:rsidRPr="00E33A6C" w:rsidTr="00E33A6C">
        <w:trPr>
          <w:tblCellSpacing w:w="15" w:type="dxa"/>
        </w:trPr>
        <w:tc>
          <w:tcPr>
            <w:tcW w:w="3230" w:type="dxa"/>
            <w:vMerge w:val="restart"/>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предметы</w:t>
            </w:r>
          </w:p>
        </w:tc>
        <w:tc>
          <w:tcPr>
            <w:tcW w:w="352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730" w:type="dxa"/>
            <w:vMerge w:val="restart"/>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78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предметы базового цикла</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Основы </w:t>
            </w:r>
            <w:hyperlink r:id="rId18" w:anchor="block_4" w:history="1">
              <w:r w:rsidRPr="00E33A6C">
                <w:rPr>
                  <w:rFonts w:ascii="Times New Roman" w:eastAsia="Times New Roman" w:hAnsi="Times New Roman" w:cs="Times New Roman"/>
                  <w:color w:val="0000FF"/>
                  <w:sz w:val="24"/>
                  <w:szCs w:val="24"/>
                  <w:u w:val="single"/>
                  <w:lang w:eastAsia="ru-RU"/>
                </w:rPr>
                <w:t>законодательства</w:t>
              </w:r>
            </w:hyperlink>
            <w:r w:rsidRPr="00E33A6C">
              <w:rPr>
                <w:rFonts w:ascii="Times New Roman" w:eastAsia="Times New Roman" w:hAnsi="Times New Roman" w:cs="Times New Roman"/>
                <w:sz w:val="24"/>
                <w:szCs w:val="24"/>
                <w:lang w:eastAsia="ru-RU"/>
              </w:rPr>
              <w:t xml:space="preserve"> в сфере дорожного движения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30</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Психофизиологические основы деятельности водителя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управления транспортными средствами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14</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Первая помощь при дорожно-транспортном происшествии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16</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предметы специального цикла</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"С" как объектов управления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60</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управления транспортными средствами категории "С"</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транспортных средств категории "С" (с механической трансмиссией / с автоматической трансмиссией)</w:t>
            </w:r>
            <w:hyperlink r:id="rId19" w:anchor="block_3100111" w:history="1">
              <w:r w:rsidRPr="00E33A6C">
                <w:rPr>
                  <w:rFonts w:ascii="Times New Roman" w:eastAsia="Times New Roman" w:hAnsi="Times New Roman" w:cs="Times New Roman"/>
                  <w:color w:val="0000FF"/>
                  <w:sz w:val="24"/>
                  <w:szCs w:val="24"/>
                  <w:u w:val="single"/>
                  <w:lang w:eastAsia="ru-RU"/>
                </w:rPr>
                <w:t>*</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72/70</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72/70</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предметы профессионального цикла</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10</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Квалификационный экзамен</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Квалификационный экзамен</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2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244/242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130</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114/112</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lastRenderedPageBreak/>
        <w: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III. Примерные рабочие программы учебных предметов </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 Базовый цикл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3.1.1. Учебный предмет "Основы законодательства в сфере дорожного движения".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2</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2950"/>
        <w:gridCol w:w="730"/>
        <w:gridCol w:w="1589"/>
        <w:gridCol w:w="1521"/>
      </w:tblGrid>
      <w:tr w:rsidR="00E33A6C" w:rsidRPr="00E33A6C" w:rsidTr="00E33A6C">
        <w:trPr>
          <w:tblCellSpacing w:w="15" w:type="dxa"/>
        </w:trPr>
        <w:tc>
          <w:tcPr>
            <w:tcW w:w="3330" w:type="dxa"/>
            <w:vMerge w:val="restart"/>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343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730" w:type="dxa"/>
            <w:vMerge w:val="restart"/>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68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Законодательство в сфере дорожного движения</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D4625C" w:rsidP="00E33A6C">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block_4" w:history="1">
              <w:r w:rsidR="00E33A6C" w:rsidRPr="00E33A6C">
                <w:rPr>
                  <w:rFonts w:ascii="Times New Roman" w:eastAsia="Times New Roman" w:hAnsi="Times New Roman" w:cs="Times New Roman"/>
                  <w:color w:val="0000FF"/>
                  <w:sz w:val="24"/>
                  <w:szCs w:val="24"/>
                  <w:u w:val="single"/>
                  <w:lang w:eastAsia="ru-RU"/>
                </w:rPr>
                <w:t>Законодательство</w:t>
              </w:r>
            </w:hyperlink>
            <w:r w:rsidR="00E33A6C" w:rsidRPr="00E33A6C">
              <w:rPr>
                <w:rFonts w:ascii="Times New Roman" w:eastAsia="Times New Roman" w:hAnsi="Times New Roman" w:cs="Times New Roman"/>
                <w:sz w:val="24"/>
                <w:szCs w:val="24"/>
                <w:lang w:eastAsia="ru-RU"/>
              </w:rPr>
              <w:t>,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Законодательство, устанавливающее ответственность за нарушения в сфере дорожного движения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21" w:anchor="block_3201" w:history="1">
              <w:r w:rsidRPr="00E33A6C">
                <w:rPr>
                  <w:rFonts w:ascii="Times New Roman" w:eastAsia="Times New Roman" w:hAnsi="Times New Roman" w:cs="Times New Roman"/>
                  <w:color w:val="0000FF"/>
                  <w:sz w:val="24"/>
                  <w:szCs w:val="24"/>
                  <w:u w:val="single"/>
                  <w:lang w:eastAsia="ru-RU"/>
                </w:rPr>
                <w:t>разделу</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Правила дорожного движения</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Общие положения, основные понятия и </w:t>
            </w:r>
            <w:r w:rsidRPr="00E33A6C">
              <w:rPr>
                <w:rFonts w:ascii="Times New Roman" w:eastAsia="Times New Roman" w:hAnsi="Times New Roman" w:cs="Times New Roman"/>
                <w:sz w:val="24"/>
                <w:szCs w:val="24"/>
                <w:lang w:eastAsia="ru-RU"/>
              </w:rPr>
              <w:lastRenderedPageBreak/>
              <w:t xml:space="preserve">термины, используемые в </w:t>
            </w:r>
            <w:hyperlink r:id="rId22" w:anchor="block_1000" w:history="1">
              <w:r w:rsidRPr="00E33A6C">
                <w:rPr>
                  <w:rFonts w:ascii="Times New Roman" w:eastAsia="Times New Roman" w:hAnsi="Times New Roman" w:cs="Times New Roman"/>
                  <w:color w:val="0000FF"/>
                  <w:sz w:val="24"/>
                  <w:szCs w:val="24"/>
                  <w:u w:val="single"/>
                  <w:lang w:eastAsia="ru-RU"/>
                </w:rPr>
                <w:t>Правилах</w:t>
              </w:r>
            </w:hyperlink>
            <w:r w:rsidRPr="00E33A6C">
              <w:rPr>
                <w:rFonts w:ascii="Times New Roman" w:eastAsia="Times New Roman" w:hAnsi="Times New Roman" w:cs="Times New Roman"/>
                <w:sz w:val="24"/>
                <w:szCs w:val="24"/>
                <w:lang w:eastAsia="ru-RU"/>
              </w:rPr>
              <w:t xml:space="preserve"> дорожного движения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lastRenderedPageBreak/>
              <w:t>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lastRenderedPageBreak/>
              <w:t>Обязанности участников дорожного движения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Дорожные знаки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Дорожная разметка</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Остановка и стоянка транспортных средств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Регулирование дорожного движения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перекрестков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Буксировка транспортных средств, перевозка людей и грузов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Требования к оборудованию и техническому состоянию транспортных средств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23" w:anchor="block_3202" w:history="1">
              <w:r w:rsidRPr="00E33A6C">
                <w:rPr>
                  <w:rFonts w:ascii="Times New Roman" w:eastAsia="Times New Roman" w:hAnsi="Times New Roman" w:cs="Times New Roman"/>
                  <w:color w:val="0000FF"/>
                  <w:sz w:val="24"/>
                  <w:szCs w:val="24"/>
                  <w:u w:val="single"/>
                  <w:lang w:eastAsia="ru-RU"/>
                </w:rPr>
                <w:t>разделу</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38</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26</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r>
      <w:tr w:rsidR="00E33A6C" w:rsidRPr="00E33A6C" w:rsidTr="00E33A6C">
        <w:trPr>
          <w:tblCellSpacing w:w="15" w:type="dxa"/>
        </w:trPr>
        <w:tc>
          <w:tcPr>
            <w:tcW w:w="333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30</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3.1.1.1. Законодательство в сфере дорожного движения.</w:t>
      </w:r>
    </w:p>
    <w:p w:rsidR="00E33A6C" w:rsidRPr="00E33A6C" w:rsidRDefault="00D4625C" w:rsidP="00E33A6C">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block_4" w:history="1">
        <w:r w:rsidR="00E33A6C" w:rsidRPr="00E33A6C">
          <w:rPr>
            <w:rFonts w:ascii="Times New Roman" w:eastAsia="Times New Roman" w:hAnsi="Times New Roman" w:cs="Times New Roman"/>
            <w:color w:val="0000FF"/>
            <w:sz w:val="24"/>
            <w:szCs w:val="24"/>
            <w:u w:val="single"/>
            <w:lang w:eastAsia="ru-RU"/>
          </w:rPr>
          <w:t>Законодательство</w:t>
        </w:r>
      </w:hyperlink>
      <w:r w:rsidR="00E33A6C" w:rsidRPr="00E33A6C">
        <w:rPr>
          <w:rFonts w:ascii="Times New Roman" w:eastAsia="Times New Roman" w:hAnsi="Times New Roman" w:cs="Times New Roman"/>
          <w:sz w:val="24"/>
          <w:szCs w:val="24"/>
          <w:lang w:eastAsia="ru-RU"/>
        </w:rPr>
        <w:t xml:space="preserve">,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5" w:anchor="block_2" w:history="1">
        <w:r w:rsidR="00E33A6C" w:rsidRPr="00E33A6C">
          <w:rPr>
            <w:rFonts w:ascii="Times New Roman" w:eastAsia="Times New Roman" w:hAnsi="Times New Roman" w:cs="Times New Roman"/>
            <w:color w:val="0000FF"/>
            <w:sz w:val="24"/>
            <w:szCs w:val="24"/>
            <w:u w:val="single"/>
            <w:lang w:eastAsia="ru-RU"/>
          </w:rPr>
          <w:t>законодательства</w:t>
        </w:r>
      </w:hyperlink>
      <w:r w:rsidR="00E33A6C" w:rsidRPr="00E33A6C">
        <w:rPr>
          <w:rFonts w:ascii="Times New Roman" w:eastAsia="Times New Roman" w:hAnsi="Times New Roman" w:cs="Times New Roman"/>
          <w:sz w:val="24"/>
          <w:szCs w:val="24"/>
          <w:lang w:eastAsia="ru-RU"/>
        </w:rPr>
        <w:t xml:space="preserve"> в области охраны окружающей среды.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Законодательство, устанавливающее ответственность за нарушения в сфере дорожного движения: задачи и принципы </w:t>
      </w:r>
      <w:hyperlink r:id="rId26" w:anchor="block_1001" w:history="1">
        <w:r w:rsidRPr="00E33A6C">
          <w:rPr>
            <w:rFonts w:ascii="Times New Roman" w:eastAsia="Times New Roman" w:hAnsi="Times New Roman" w:cs="Times New Roman"/>
            <w:color w:val="0000FF"/>
            <w:sz w:val="24"/>
            <w:szCs w:val="24"/>
            <w:u w:val="single"/>
            <w:lang w:eastAsia="ru-RU"/>
          </w:rPr>
          <w:t>Уголовного кодекса</w:t>
        </w:r>
      </w:hyperlink>
      <w:r w:rsidRPr="00E33A6C">
        <w:rPr>
          <w:rFonts w:ascii="Times New Roman" w:eastAsia="Times New Roman" w:hAnsi="Times New Roman" w:cs="Times New Roman"/>
          <w:sz w:val="24"/>
          <w:szCs w:val="24"/>
          <w:lang w:eastAsia="ru-RU"/>
        </w:rPr>
        <w:t xml:space="preserve">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w:t>
      </w:r>
      <w:r w:rsidRPr="00E33A6C">
        <w:rPr>
          <w:rFonts w:ascii="Times New Roman" w:eastAsia="Times New Roman" w:hAnsi="Times New Roman" w:cs="Times New Roman"/>
          <w:sz w:val="24"/>
          <w:szCs w:val="24"/>
          <w:lang w:eastAsia="ru-RU"/>
        </w:rPr>
        <w:lastRenderedPageBreak/>
        <w:t xml:space="preserve">движения и эксплуатации транспорта; задачи и принципы </w:t>
      </w:r>
      <w:hyperlink r:id="rId27" w:anchor="block_10" w:history="1">
        <w:r w:rsidRPr="00E33A6C">
          <w:rPr>
            <w:rFonts w:ascii="Times New Roman" w:eastAsia="Times New Roman" w:hAnsi="Times New Roman" w:cs="Times New Roman"/>
            <w:color w:val="0000FF"/>
            <w:sz w:val="24"/>
            <w:szCs w:val="24"/>
            <w:u w:val="single"/>
            <w:lang w:eastAsia="ru-RU"/>
          </w:rPr>
          <w:t>законодательства</w:t>
        </w:r>
      </w:hyperlink>
      <w:r w:rsidRPr="00E33A6C">
        <w:rPr>
          <w:rFonts w:ascii="Times New Roman" w:eastAsia="Times New Roman" w:hAnsi="Times New Roman" w:cs="Times New Roman"/>
          <w:sz w:val="24"/>
          <w:szCs w:val="24"/>
          <w:lang w:eastAsia="ru-RU"/>
        </w:rPr>
        <w:t xml:space="preserve">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28" w:anchor="block_3" w:history="1">
        <w:r w:rsidRPr="00E33A6C">
          <w:rPr>
            <w:rFonts w:ascii="Times New Roman" w:eastAsia="Times New Roman" w:hAnsi="Times New Roman" w:cs="Times New Roman"/>
            <w:color w:val="0000FF"/>
            <w:sz w:val="24"/>
            <w:szCs w:val="24"/>
            <w:u w:val="single"/>
            <w:lang w:eastAsia="ru-RU"/>
          </w:rPr>
          <w:t>гражданское законодательство</w:t>
        </w:r>
      </w:hyperlink>
      <w:r w:rsidRPr="00E33A6C">
        <w:rPr>
          <w:rFonts w:ascii="Times New Roman" w:eastAsia="Times New Roman" w:hAnsi="Times New Roman" w:cs="Times New Roman"/>
          <w:sz w:val="24"/>
          <w:szCs w:val="24"/>
          <w:lang w:eastAsia="ru-RU"/>
        </w:rPr>
        <w:t>;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3.1.1.2. </w:t>
      </w:r>
      <w:hyperlink r:id="rId29" w:anchor="block_1000" w:history="1">
        <w:r w:rsidRPr="00E33A6C">
          <w:rPr>
            <w:rFonts w:ascii="Times New Roman" w:eastAsia="Times New Roman" w:hAnsi="Times New Roman" w:cs="Times New Roman"/>
            <w:color w:val="0000FF"/>
            <w:sz w:val="24"/>
            <w:szCs w:val="24"/>
            <w:u w:val="single"/>
            <w:lang w:eastAsia="ru-RU"/>
          </w:rPr>
          <w:t>Правила</w:t>
        </w:r>
      </w:hyperlink>
      <w:r w:rsidRPr="00E33A6C">
        <w:rPr>
          <w:rFonts w:ascii="Times New Roman" w:eastAsia="Times New Roman" w:hAnsi="Times New Roman" w:cs="Times New Roman"/>
          <w:sz w:val="24"/>
          <w:szCs w:val="24"/>
          <w:lang w:eastAsia="ru-RU"/>
        </w:rPr>
        <w:t xml:space="preserve">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Общие положения, основные понятия и термины, используемые в </w:t>
      </w:r>
      <w:hyperlink r:id="rId30" w:anchor="block_1000" w:history="1">
        <w:r w:rsidRPr="00E33A6C">
          <w:rPr>
            <w:rFonts w:ascii="Times New Roman" w:eastAsia="Times New Roman" w:hAnsi="Times New Roman" w:cs="Times New Roman"/>
            <w:color w:val="0000FF"/>
            <w:sz w:val="24"/>
            <w:szCs w:val="24"/>
            <w:u w:val="single"/>
            <w:lang w:eastAsia="ru-RU"/>
          </w:rPr>
          <w:t>Правилах</w:t>
        </w:r>
      </w:hyperlink>
      <w:r w:rsidRPr="00E33A6C">
        <w:rPr>
          <w:rFonts w:ascii="Times New Roman" w:eastAsia="Times New Roman" w:hAnsi="Times New Roman" w:cs="Times New Roman"/>
          <w:sz w:val="24"/>
          <w:szCs w:val="24"/>
          <w:lang w:eastAsia="ru-RU"/>
        </w:rPr>
        <w:t xml:space="preserve">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3.1.2. Учебный предмет "Психофизиологические основы деятельности водителя".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3</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3018"/>
        <w:gridCol w:w="662"/>
        <w:gridCol w:w="1589"/>
        <w:gridCol w:w="1521"/>
      </w:tblGrid>
      <w:tr w:rsidR="00E33A6C" w:rsidRPr="00E33A6C" w:rsidTr="00E33A6C">
        <w:trPr>
          <w:tblCellSpacing w:w="15" w:type="dxa"/>
        </w:trPr>
        <w:tc>
          <w:tcPr>
            <w:tcW w:w="3790" w:type="dxa"/>
            <w:vMerge w:val="restart"/>
            <w:tcBorders>
              <w:top w:val="single" w:sz="4" w:space="0" w:color="000000"/>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296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Познавательные функции, системы восприятия и психомоторные навыки</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Этические основы деятельности водителя</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эффективного общения</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Эмоциональные состояния и профилактика конфликтов</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Саморегуляция и профилактика конфликтов (психологический практикум)</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7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3.1.3. Учебный предмет "Основы управления транспортными средствами".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4</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3018"/>
        <w:gridCol w:w="662"/>
        <w:gridCol w:w="1589"/>
        <w:gridCol w:w="1521"/>
      </w:tblGrid>
      <w:tr w:rsidR="00E33A6C" w:rsidRPr="00E33A6C" w:rsidTr="00E33A6C">
        <w:trPr>
          <w:tblCellSpacing w:w="15" w:type="dxa"/>
        </w:trPr>
        <w:tc>
          <w:tcPr>
            <w:tcW w:w="3700" w:type="dxa"/>
            <w:vMerge w:val="restart"/>
            <w:tcBorders>
              <w:top w:val="single" w:sz="4" w:space="0" w:color="000000"/>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306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540" w:type="dxa"/>
            <w:vMerge w:val="restart"/>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50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370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Дорожное движение</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Профессиональная надежность водителя</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Влияние свойств транспортного средства на эффективность и безопасность управления</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Дорожные условия и безопасность движения</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70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Принципы эффективного и безопасного управления транспортным средством</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Обеспечение безопасности наиболее уязвимых участников дорожного движения</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14</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3.1.4. Учебный предмет "Первая помощь при дорожно-транспортном происшествии".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5</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00" w:type="dxa"/>
        <w:tblCellSpacing w:w="15" w:type="dxa"/>
        <w:tblCellMar>
          <w:top w:w="15" w:type="dxa"/>
          <w:left w:w="15" w:type="dxa"/>
          <w:bottom w:w="15" w:type="dxa"/>
          <w:right w:w="15" w:type="dxa"/>
        </w:tblCellMar>
        <w:tblLook w:val="04A0"/>
      </w:tblPr>
      <w:tblGrid>
        <w:gridCol w:w="2796"/>
        <w:gridCol w:w="794"/>
        <w:gridCol w:w="1589"/>
        <w:gridCol w:w="1521"/>
      </w:tblGrid>
      <w:tr w:rsidR="00E33A6C" w:rsidRPr="00E33A6C" w:rsidTr="00E33A6C">
        <w:trPr>
          <w:tblCellSpacing w:w="15" w:type="dxa"/>
        </w:trPr>
        <w:tc>
          <w:tcPr>
            <w:tcW w:w="3140" w:type="dxa"/>
            <w:vMerge w:val="restart"/>
            <w:tcBorders>
              <w:top w:val="single" w:sz="4" w:space="0" w:color="000000"/>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352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820" w:type="dxa"/>
            <w:vMerge w:val="restart"/>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68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314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Организационно-правовые аспекты оказания первой помощи</w:t>
            </w:r>
          </w:p>
        </w:tc>
        <w:tc>
          <w:tcPr>
            <w:tcW w:w="82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14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отсутствии сознания, остановке дыхания и кровообращения</w:t>
            </w:r>
          </w:p>
        </w:tc>
        <w:tc>
          <w:tcPr>
            <w:tcW w:w="82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14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наружных кровотечениях и травмах</w:t>
            </w:r>
          </w:p>
        </w:tc>
        <w:tc>
          <w:tcPr>
            <w:tcW w:w="82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14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прочих состояниях, транспортировка пострадавших в дорожно-транспортном происшествии</w:t>
            </w:r>
          </w:p>
        </w:tc>
        <w:tc>
          <w:tcPr>
            <w:tcW w:w="82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314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82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16</w:t>
            </w:r>
          </w:p>
        </w:tc>
        <w:tc>
          <w:tcPr>
            <w:tcW w:w="138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отравления;оказание первой помощи при попадании отравляющих веществ в организм через дыхательные пути, пищеварительный тракт, через кожу.</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 Специальный цикл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3.2.1. Учебный предмет "Устройство и техническое обслуживание транспортных средств категории "С" как объектов управления".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6</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2961"/>
        <w:gridCol w:w="719"/>
        <w:gridCol w:w="1589"/>
        <w:gridCol w:w="1521"/>
      </w:tblGrid>
      <w:tr w:rsidR="00E33A6C" w:rsidRPr="00E33A6C" w:rsidTr="00E33A6C">
        <w:trPr>
          <w:tblCellSpacing w:w="15" w:type="dxa"/>
        </w:trPr>
        <w:tc>
          <w:tcPr>
            <w:tcW w:w="3700" w:type="dxa"/>
            <w:vMerge w:val="restart"/>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306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730" w:type="dxa"/>
            <w:vMerge w:val="restart"/>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31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транспортных средств</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транспортных средств категории "С"</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Рабочее место водителя, системы пассивной безопасности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работа двигателя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10</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10</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трансмиссии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Назначение и состав ходовой части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тормозных систем</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Электронные системы помощи водителю</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Источники и потребители электрической энергии</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прицепов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31" w:anchor="block_3601" w:history="1">
              <w:r w:rsidRPr="00E33A6C">
                <w:rPr>
                  <w:rFonts w:ascii="Times New Roman" w:eastAsia="Times New Roman" w:hAnsi="Times New Roman" w:cs="Times New Roman"/>
                  <w:color w:val="0000FF"/>
                  <w:sz w:val="24"/>
                  <w:szCs w:val="24"/>
                  <w:u w:val="single"/>
                  <w:lang w:eastAsia="ru-RU"/>
                </w:rPr>
                <w:t>разделу</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48</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48</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6770" w:type="dxa"/>
            <w:gridSpan w:val="4"/>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Техническое обслуживание</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Система технического обслуживания</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Устранение неисправностей</w:t>
            </w:r>
            <w:hyperlink r:id="rId32" w:anchor="block_3600111" w:history="1">
              <w:r w:rsidRPr="00E33A6C">
                <w:rPr>
                  <w:rFonts w:ascii="Times New Roman" w:eastAsia="Times New Roman" w:hAnsi="Times New Roman" w:cs="Times New Roman"/>
                  <w:color w:val="0000FF"/>
                  <w:sz w:val="24"/>
                  <w:szCs w:val="24"/>
                  <w:u w:val="single"/>
                  <w:lang w:eastAsia="ru-RU"/>
                </w:rPr>
                <w:t>*</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33" w:anchor="block_3602" w:history="1">
              <w:r w:rsidRPr="00E33A6C">
                <w:rPr>
                  <w:rFonts w:ascii="Times New Roman" w:eastAsia="Times New Roman" w:hAnsi="Times New Roman" w:cs="Times New Roman"/>
                  <w:color w:val="0000FF"/>
                  <w:sz w:val="24"/>
                  <w:szCs w:val="24"/>
                  <w:u w:val="single"/>
                  <w:lang w:eastAsia="ru-RU"/>
                </w:rPr>
                <w:t>разделу</w:t>
              </w:r>
            </w:hyperlink>
            <w:r w:rsidRPr="00E33A6C">
              <w:rPr>
                <w:rFonts w:ascii="Times New Roman" w:eastAsia="Times New Roman" w:hAnsi="Times New Roman" w:cs="Times New Roman"/>
                <w:sz w:val="24"/>
                <w:szCs w:val="24"/>
                <w:lang w:eastAsia="ru-RU"/>
              </w:rPr>
              <w:t xml:space="preserve"> </w:t>
            </w:r>
            <w:hyperlink r:id="rId34" w:anchor="block_3600111" w:history="1">
              <w:r w:rsidRPr="00E33A6C">
                <w:rPr>
                  <w:rFonts w:ascii="Times New Roman" w:eastAsia="Times New Roman" w:hAnsi="Times New Roman" w:cs="Times New Roman"/>
                  <w:color w:val="0000FF"/>
                  <w:sz w:val="24"/>
                  <w:szCs w:val="24"/>
                  <w:u w:val="single"/>
                  <w:lang w:eastAsia="ru-RU"/>
                </w:rPr>
                <w:t>*</w:t>
              </w:r>
            </w:hyperlink>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370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60</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Практическое занятие проводится на учебном транспортном средстве.</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3.2.1.1. Устройство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транспортных средств категории "С": назначение и общее устройство транспортных средств категории "С";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"С".</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трансмиссии: схемы трансмиссии транспортных средств категории "С"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Электронные системы помощи водителю: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прицепов: классификация прицепов; краткие технические характеристики прицепов категории O1;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3.2.1.2. Техническое обслуживание.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3.2.2. Учебный предмет "Основы управления транспортными средствами категории "С".</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7</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3018"/>
        <w:gridCol w:w="662"/>
        <w:gridCol w:w="1589"/>
        <w:gridCol w:w="1521"/>
      </w:tblGrid>
      <w:tr w:rsidR="00E33A6C" w:rsidRPr="00E33A6C" w:rsidTr="00E33A6C">
        <w:trPr>
          <w:tblCellSpacing w:w="15" w:type="dxa"/>
        </w:trPr>
        <w:tc>
          <w:tcPr>
            <w:tcW w:w="3420" w:type="dxa"/>
            <w:vMerge w:val="restart"/>
            <w:tcBorders>
              <w:top w:val="single" w:sz="4" w:space="0" w:color="000000"/>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334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540" w:type="dxa"/>
            <w:vMerge w:val="restart"/>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78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342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Приемы управления транспортным средством</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47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42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54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47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42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42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54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c>
          <w:tcPr>
            <w:tcW w:w="14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3.2.3. Учебный предмет "Вождение транспортных средств категории "С" (для транспортных средств с механической трансмиссией).</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8</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5176"/>
        <w:gridCol w:w="1614"/>
      </w:tblGrid>
      <w:tr w:rsidR="00E33A6C" w:rsidRPr="00E33A6C" w:rsidTr="00E33A6C">
        <w:trPr>
          <w:tblCellSpacing w:w="15" w:type="dxa"/>
        </w:trPr>
        <w:tc>
          <w:tcPr>
            <w:tcW w:w="5190" w:type="dxa"/>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157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 практического обучения</w:t>
            </w:r>
          </w:p>
        </w:tc>
      </w:tr>
      <w:tr w:rsidR="00E33A6C" w:rsidRPr="00E33A6C" w:rsidTr="00E33A6C">
        <w:trPr>
          <w:tblCellSpacing w:w="15" w:type="dxa"/>
        </w:trPr>
        <w:tc>
          <w:tcPr>
            <w:tcW w:w="6770" w:type="dxa"/>
            <w:gridSpan w:val="2"/>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Первоначальное обучение вождению</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Посадка, действия органами управления</w:t>
            </w:r>
            <w:hyperlink r:id="rId35" w:anchor="block_3800111" w:history="1">
              <w:r w:rsidRPr="00E33A6C">
                <w:rPr>
                  <w:rFonts w:ascii="Times New Roman" w:eastAsia="Times New Roman" w:hAnsi="Times New Roman" w:cs="Times New Roman"/>
                  <w:color w:val="0000FF"/>
                  <w:sz w:val="24"/>
                  <w:szCs w:val="24"/>
                  <w:u w:val="single"/>
                  <w:lang w:eastAsia="ru-RU"/>
                </w:rPr>
                <w:t>*</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задним ходом</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с прицепом</w:t>
            </w:r>
            <w:hyperlink r:id="rId36" w:anchor="block_3800222" w:history="1">
              <w:r w:rsidRPr="00E33A6C">
                <w:rPr>
                  <w:rFonts w:ascii="Times New Roman" w:eastAsia="Times New Roman" w:hAnsi="Times New Roman" w:cs="Times New Roman"/>
                  <w:color w:val="0000FF"/>
                  <w:sz w:val="24"/>
                  <w:szCs w:val="24"/>
                  <w:u w:val="single"/>
                  <w:lang w:eastAsia="ru-RU"/>
                </w:rPr>
                <w:t>**</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37" w:anchor="block_3801" w:history="1">
              <w:r w:rsidRPr="00E33A6C">
                <w:rPr>
                  <w:rFonts w:ascii="Times New Roman" w:eastAsia="Times New Roman" w:hAnsi="Times New Roman" w:cs="Times New Roman"/>
                  <w:color w:val="0000FF"/>
                  <w:sz w:val="24"/>
                  <w:szCs w:val="24"/>
                  <w:u w:val="single"/>
                  <w:lang w:eastAsia="ru-RU"/>
                </w:rPr>
                <w:t>разделу</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30</w:t>
            </w:r>
          </w:p>
        </w:tc>
      </w:tr>
      <w:tr w:rsidR="00E33A6C" w:rsidRPr="00E33A6C" w:rsidTr="00E33A6C">
        <w:trPr>
          <w:tblCellSpacing w:w="15" w:type="dxa"/>
        </w:trPr>
        <w:tc>
          <w:tcPr>
            <w:tcW w:w="6770" w:type="dxa"/>
            <w:gridSpan w:val="2"/>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Обучение вождению в условиях дорожного движения</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по учебным маршрутам</w:t>
            </w:r>
            <w:hyperlink r:id="rId38" w:anchor="block_3800333" w:history="1">
              <w:r w:rsidRPr="00E33A6C">
                <w:rPr>
                  <w:rFonts w:ascii="Times New Roman" w:eastAsia="Times New Roman" w:hAnsi="Times New Roman" w:cs="Times New Roman"/>
                  <w:color w:val="0000FF"/>
                  <w:sz w:val="24"/>
                  <w:szCs w:val="24"/>
                  <w:u w:val="single"/>
                  <w:lang w:eastAsia="ru-RU"/>
                </w:rPr>
                <w:t>***</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39" w:anchor="block_3802" w:history="1">
              <w:r w:rsidRPr="00E33A6C">
                <w:rPr>
                  <w:rFonts w:ascii="Times New Roman" w:eastAsia="Times New Roman" w:hAnsi="Times New Roman" w:cs="Times New Roman"/>
                  <w:color w:val="0000FF"/>
                  <w:sz w:val="24"/>
                  <w:szCs w:val="24"/>
                  <w:u w:val="single"/>
                  <w:lang w:eastAsia="ru-RU"/>
                </w:rPr>
                <w:t>разделу</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72</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Обучение проводится на учебном транспортном средстве и (или) тренажере.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 Обучение проводится по желанию обучающегося. Часы могут распределяться на изучение других тем по </w:t>
      </w:r>
      <w:hyperlink r:id="rId40" w:anchor="block_3801" w:history="1">
        <w:r w:rsidRPr="00E33A6C">
          <w:rPr>
            <w:rFonts w:ascii="Times New Roman" w:eastAsia="Times New Roman" w:hAnsi="Times New Roman" w:cs="Times New Roman"/>
            <w:color w:val="0000FF"/>
            <w:sz w:val="24"/>
            <w:szCs w:val="24"/>
            <w:u w:val="single"/>
            <w:lang w:eastAsia="ru-RU"/>
          </w:rPr>
          <w:t>разделу</w:t>
        </w:r>
      </w:hyperlink>
      <w:r w:rsidRPr="00E33A6C">
        <w:rPr>
          <w:rFonts w:ascii="Times New Roman" w:eastAsia="Times New Roman" w:hAnsi="Times New Roman" w:cs="Times New Roman"/>
          <w:sz w:val="24"/>
          <w:szCs w:val="24"/>
          <w:lang w:eastAsia="ru-RU"/>
        </w:rPr>
        <w:t>. Для выполнения задания используется прицеп, разрешенная максимальная масса которого не превышает 750 кг.</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3.2.3.1. Первоначальное обучение вождению.</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3.2.3.2. Обучение вождению в условиях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3.2.4. Учебный предмет "Вождение транспортных средств категории "С" (для транспортных средств с автоматической трансмиссией).</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9</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5176"/>
        <w:gridCol w:w="1614"/>
      </w:tblGrid>
      <w:tr w:rsidR="00E33A6C" w:rsidRPr="00E33A6C" w:rsidTr="00E33A6C">
        <w:trPr>
          <w:tblCellSpacing w:w="15" w:type="dxa"/>
        </w:trPr>
        <w:tc>
          <w:tcPr>
            <w:tcW w:w="5190" w:type="dxa"/>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157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 практического обучения</w:t>
            </w:r>
          </w:p>
        </w:tc>
      </w:tr>
      <w:tr w:rsidR="00E33A6C" w:rsidRPr="00E33A6C" w:rsidTr="00E33A6C">
        <w:trPr>
          <w:tblCellSpacing w:w="15" w:type="dxa"/>
        </w:trPr>
        <w:tc>
          <w:tcPr>
            <w:tcW w:w="6770" w:type="dxa"/>
            <w:gridSpan w:val="2"/>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Первоначальное обучение вождению</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задним ходом</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7</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с прицепом</w:t>
            </w:r>
            <w:hyperlink r:id="rId41" w:anchor="block_3900111" w:history="1">
              <w:r w:rsidRPr="00E33A6C">
                <w:rPr>
                  <w:rFonts w:ascii="Times New Roman" w:eastAsia="Times New Roman" w:hAnsi="Times New Roman" w:cs="Times New Roman"/>
                  <w:color w:val="0000FF"/>
                  <w:sz w:val="24"/>
                  <w:szCs w:val="24"/>
                  <w:u w:val="single"/>
                  <w:lang w:eastAsia="ru-RU"/>
                </w:rPr>
                <w:t>*</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6</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42" w:anchor="block_3901" w:history="1">
              <w:r w:rsidRPr="00E33A6C">
                <w:rPr>
                  <w:rFonts w:ascii="Times New Roman" w:eastAsia="Times New Roman" w:hAnsi="Times New Roman" w:cs="Times New Roman"/>
                  <w:color w:val="0000FF"/>
                  <w:sz w:val="24"/>
                  <w:szCs w:val="24"/>
                  <w:u w:val="single"/>
                  <w:lang w:eastAsia="ru-RU"/>
                </w:rPr>
                <w:t>разделу</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28</w:t>
            </w:r>
          </w:p>
        </w:tc>
      </w:tr>
      <w:tr w:rsidR="00E33A6C" w:rsidRPr="00E33A6C" w:rsidTr="00E33A6C">
        <w:trPr>
          <w:tblCellSpacing w:w="15" w:type="dxa"/>
        </w:trPr>
        <w:tc>
          <w:tcPr>
            <w:tcW w:w="6770" w:type="dxa"/>
            <w:gridSpan w:val="2"/>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Обучение вождению в условиях дорожного движения</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по учебным маршрутам</w:t>
            </w:r>
            <w:hyperlink r:id="rId43" w:anchor="block_3900222" w:history="1">
              <w:r w:rsidRPr="00E33A6C">
                <w:rPr>
                  <w:rFonts w:ascii="Times New Roman" w:eastAsia="Times New Roman" w:hAnsi="Times New Roman" w:cs="Times New Roman"/>
                  <w:color w:val="0000FF"/>
                  <w:sz w:val="24"/>
                  <w:szCs w:val="24"/>
                  <w:u w:val="single"/>
                  <w:lang w:eastAsia="ru-RU"/>
                </w:rPr>
                <w:t>**</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Итого по </w:t>
            </w:r>
            <w:hyperlink r:id="rId44" w:anchor="block_3902" w:history="1">
              <w:r w:rsidRPr="00E33A6C">
                <w:rPr>
                  <w:rFonts w:ascii="Times New Roman" w:eastAsia="Times New Roman" w:hAnsi="Times New Roman" w:cs="Times New Roman"/>
                  <w:color w:val="0000FF"/>
                  <w:sz w:val="24"/>
                  <w:szCs w:val="24"/>
                  <w:u w:val="single"/>
                  <w:lang w:eastAsia="ru-RU"/>
                </w:rPr>
                <w:t>разделу</w:t>
              </w:r>
            </w:hyperlink>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42</w:t>
            </w:r>
          </w:p>
        </w:tc>
      </w:tr>
      <w:tr w:rsidR="00E33A6C" w:rsidRPr="00E33A6C" w:rsidTr="00E33A6C">
        <w:trPr>
          <w:tblCellSpacing w:w="15" w:type="dxa"/>
        </w:trPr>
        <w:tc>
          <w:tcPr>
            <w:tcW w:w="51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157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70</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 Обучение проводится по желанию обучающего. Часы могут распределяться на изучение других тем по </w:t>
      </w:r>
      <w:hyperlink r:id="rId45" w:anchor="block_3901" w:history="1">
        <w:r w:rsidRPr="00E33A6C">
          <w:rPr>
            <w:rFonts w:ascii="Times New Roman" w:eastAsia="Times New Roman" w:hAnsi="Times New Roman" w:cs="Times New Roman"/>
            <w:color w:val="0000FF"/>
            <w:sz w:val="24"/>
            <w:szCs w:val="24"/>
            <w:u w:val="single"/>
            <w:lang w:eastAsia="ru-RU"/>
          </w:rPr>
          <w:t>разделу</w:t>
        </w:r>
      </w:hyperlink>
      <w:r w:rsidRPr="00E33A6C">
        <w:rPr>
          <w:rFonts w:ascii="Times New Roman" w:eastAsia="Times New Roman" w:hAnsi="Times New Roman" w:cs="Times New Roman"/>
          <w:sz w:val="24"/>
          <w:szCs w:val="24"/>
          <w:lang w:eastAsia="ru-RU"/>
        </w:rPr>
        <w:t>. Для выполнения задания используется прицеп, разрешенная максимальная масса которого не превышает 750 кг.</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3.2.4.1. Первоначальное обучение вождению.</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3.2.4.2. Обучение вождению в условиях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3.3. Профессиональный цикл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3.3.1. Учебный предмет "Организация и выполнение грузовых перевозок автомобильным транспортом".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Распределение учебных часов по разделам и темам</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10</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2963"/>
        <w:gridCol w:w="717"/>
        <w:gridCol w:w="1589"/>
        <w:gridCol w:w="1521"/>
      </w:tblGrid>
      <w:tr w:rsidR="00E33A6C" w:rsidRPr="00E33A6C" w:rsidTr="00E33A6C">
        <w:trPr>
          <w:tblCellSpacing w:w="15" w:type="dxa"/>
        </w:trPr>
        <w:tc>
          <w:tcPr>
            <w:tcW w:w="3890" w:type="dxa"/>
            <w:vMerge w:val="restart"/>
            <w:tcBorders>
              <w:top w:val="single" w:sz="4" w:space="0" w:color="000000"/>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разделов и тем</w:t>
            </w:r>
          </w:p>
        </w:tc>
        <w:tc>
          <w:tcPr>
            <w:tcW w:w="2870" w:type="dxa"/>
            <w:gridSpan w:val="3"/>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 часов</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730" w:type="dxa"/>
            <w:vMerge w:val="restart"/>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Всего</w:t>
            </w:r>
          </w:p>
        </w:tc>
        <w:tc>
          <w:tcPr>
            <w:tcW w:w="2130" w:type="dxa"/>
            <w:gridSpan w:val="2"/>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том числе</w:t>
            </w:r>
          </w:p>
        </w:tc>
      </w:tr>
      <w:tr w:rsidR="00E33A6C" w:rsidRPr="00E33A6C" w:rsidTr="00E33A6C">
        <w:trPr>
          <w:tblCellSpacing w:w="15" w:type="dxa"/>
        </w:trPr>
        <w:tc>
          <w:tcPr>
            <w:tcW w:w="0" w:type="auto"/>
            <w:vMerge/>
            <w:tcBorders>
              <w:top w:val="single" w:sz="4" w:space="0" w:color="000000"/>
              <w:left w:val="single" w:sz="4" w:space="0" w:color="000000"/>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0" w:type="auto"/>
            <w:vMerge/>
            <w:tcBorders>
              <w:right w:val="single" w:sz="4" w:space="0" w:color="000000"/>
            </w:tcBorders>
            <w:vAlign w:val="center"/>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Теоретические занятия</w:t>
            </w:r>
          </w:p>
        </w:tc>
        <w:tc>
          <w:tcPr>
            <w:tcW w:w="101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Практические занятия</w:t>
            </w:r>
          </w:p>
        </w:tc>
      </w:tr>
      <w:tr w:rsidR="00E33A6C" w:rsidRPr="00E33A6C" w:rsidTr="00E33A6C">
        <w:trPr>
          <w:tblCellSpacing w:w="15" w:type="dxa"/>
        </w:trPr>
        <w:tc>
          <w:tcPr>
            <w:tcW w:w="389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73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01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89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Основные показатели работы грузовых автомобилей</w:t>
            </w:r>
          </w:p>
        </w:tc>
        <w:tc>
          <w:tcPr>
            <w:tcW w:w="73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1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c>
          <w:tcPr>
            <w:tcW w:w="101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89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грузовых перевозок</w:t>
            </w:r>
          </w:p>
        </w:tc>
        <w:tc>
          <w:tcPr>
            <w:tcW w:w="73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w:t>
            </w:r>
          </w:p>
        </w:tc>
        <w:tc>
          <w:tcPr>
            <w:tcW w:w="11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w:t>
            </w:r>
          </w:p>
        </w:tc>
        <w:tc>
          <w:tcPr>
            <w:tcW w:w="101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89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Диспетчерское руководство работой подвижного состава</w:t>
            </w:r>
          </w:p>
        </w:tc>
        <w:tc>
          <w:tcPr>
            <w:tcW w:w="73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1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01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w:t>
            </w:r>
          </w:p>
        </w:tc>
      </w:tr>
      <w:tr w:rsidR="00E33A6C" w:rsidRPr="00E33A6C" w:rsidTr="00E33A6C">
        <w:trPr>
          <w:tblCellSpacing w:w="15" w:type="dxa"/>
        </w:trPr>
        <w:tc>
          <w:tcPr>
            <w:tcW w:w="38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Применение тахографов</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c>
          <w:tcPr>
            <w:tcW w:w="101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r w:rsidR="00E33A6C" w:rsidRPr="00E33A6C" w:rsidTr="00E33A6C">
        <w:trPr>
          <w:tblCellSpacing w:w="15" w:type="dxa"/>
        </w:trPr>
        <w:tc>
          <w:tcPr>
            <w:tcW w:w="389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Итого</w:t>
            </w:r>
          </w:p>
        </w:tc>
        <w:tc>
          <w:tcPr>
            <w:tcW w:w="73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w:t>
            </w:r>
          </w:p>
        </w:tc>
        <w:tc>
          <w:tcPr>
            <w:tcW w:w="11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10</w:t>
            </w:r>
          </w:p>
        </w:tc>
        <w:tc>
          <w:tcPr>
            <w:tcW w:w="101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IV. Планируемые результаты освоения примерной программы</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результате освоения Примерной программы обучающиеся должны знать:</w:t>
      </w:r>
    </w:p>
    <w:p w:rsidR="00E33A6C" w:rsidRPr="00E33A6C" w:rsidRDefault="00D4625C" w:rsidP="00E33A6C">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block_1000" w:history="1">
        <w:r w:rsidR="00E33A6C" w:rsidRPr="00E33A6C">
          <w:rPr>
            <w:rFonts w:ascii="Times New Roman" w:eastAsia="Times New Roman" w:hAnsi="Times New Roman" w:cs="Times New Roman"/>
            <w:color w:val="0000FF"/>
            <w:sz w:val="24"/>
            <w:szCs w:val="24"/>
            <w:u w:val="single"/>
            <w:lang w:eastAsia="ru-RU"/>
          </w:rPr>
          <w:t>Правила</w:t>
        </w:r>
      </w:hyperlink>
      <w:r w:rsidR="00E33A6C" w:rsidRPr="00E33A6C">
        <w:rPr>
          <w:rFonts w:ascii="Times New Roman" w:eastAsia="Times New Roman" w:hAnsi="Times New Roman" w:cs="Times New Roman"/>
          <w:sz w:val="24"/>
          <w:szCs w:val="24"/>
          <w:lang w:eastAsia="ru-RU"/>
        </w:rPr>
        <w:t xml:space="preserve"> дорожного движения, основы </w:t>
      </w:r>
      <w:hyperlink r:id="rId47" w:anchor="block_4" w:history="1">
        <w:r w:rsidR="00E33A6C" w:rsidRPr="00E33A6C">
          <w:rPr>
            <w:rFonts w:ascii="Times New Roman" w:eastAsia="Times New Roman" w:hAnsi="Times New Roman" w:cs="Times New Roman"/>
            <w:color w:val="0000FF"/>
            <w:sz w:val="24"/>
            <w:szCs w:val="24"/>
            <w:u w:val="single"/>
            <w:lang w:eastAsia="ru-RU"/>
          </w:rPr>
          <w:t>законодательства</w:t>
        </w:r>
      </w:hyperlink>
      <w:r w:rsidR="00E33A6C" w:rsidRPr="00E33A6C">
        <w:rPr>
          <w:rFonts w:ascii="Times New Roman" w:eastAsia="Times New Roman" w:hAnsi="Times New Roman" w:cs="Times New Roman"/>
          <w:sz w:val="24"/>
          <w:szCs w:val="24"/>
          <w:lang w:eastAsia="ru-RU"/>
        </w:rPr>
        <w:t xml:space="preserve"> в сфере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правила обязательного страхования гражданской ответственности владельцев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безопасного управления транспортными средствами;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цели и задачи управления системами "водитель-автомобиль-дорога" и "водитель-автомобиль";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особенности наблюдения за дорожной обстановкой;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способы контроля безопасной дистанции и бокового интервала;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порядок вызова аварийных и спасательных служб;</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обеспечения безопасности наиболее уязвимых участников дорожного движения: пешеходов, велосипедистов;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обеспечения детской пассажирской безопасности;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проблемы, связанные с нарушением </w:t>
      </w:r>
      <w:hyperlink r:id="rId48" w:anchor="block_1000" w:history="1">
        <w:r w:rsidRPr="00E33A6C">
          <w:rPr>
            <w:rFonts w:ascii="Times New Roman" w:eastAsia="Times New Roman" w:hAnsi="Times New Roman" w:cs="Times New Roman"/>
            <w:color w:val="0000FF"/>
            <w:sz w:val="24"/>
            <w:szCs w:val="24"/>
            <w:u w:val="single"/>
            <w:lang w:eastAsia="ru-RU"/>
          </w:rPr>
          <w:t>правил</w:t>
        </w:r>
      </w:hyperlink>
      <w:r w:rsidRPr="00E33A6C">
        <w:rPr>
          <w:rFonts w:ascii="Times New Roman" w:eastAsia="Times New Roman" w:hAnsi="Times New Roman" w:cs="Times New Roman"/>
          <w:sz w:val="24"/>
          <w:szCs w:val="24"/>
          <w:lang w:eastAsia="ru-RU"/>
        </w:rPr>
        <w:t xml:space="preserve"> дорожного движения водителями транспортных средств и их последствиями;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правовые аспекты (права, обязанности и ответственность) оказания первой помощи;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современные рекомендации по оказанию первой помощи;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методики и последовательность действий по оказанию первой помощи;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состав аптечки первой помощи (автомобильной) и правила использования ее компонентов.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результате освоения Примерной программы обучающиеся должны уметь: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соблюдать </w:t>
      </w:r>
      <w:hyperlink r:id="rId49" w:anchor="block_1000" w:history="1">
        <w:r w:rsidRPr="00E33A6C">
          <w:rPr>
            <w:rFonts w:ascii="Times New Roman" w:eastAsia="Times New Roman" w:hAnsi="Times New Roman" w:cs="Times New Roman"/>
            <w:color w:val="0000FF"/>
            <w:sz w:val="24"/>
            <w:szCs w:val="24"/>
            <w:u w:val="single"/>
            <w:lang w:eastAsia="ru-RU"/>
          </w:rPr>
          <w:t>Правила</w:t>
        </w:r>
      </w:hyperlink>
      <w:r w:rsidRPr="00E33A6C">
        <w:rPr>
          <w:rFonts w:ascii="Times New Roman" w:eastAsia="Times New Roman" w:hAnsi="Times New Roman" w:cs="Times New Roman"/>
          <w:sz w:val="24"/>
          <w:szCs w:val="24"/>
          <w:lang w:eastAsia="ru-RU"/>
        </w:rPr>
        <w:t xml:space="preserve"> дорожного движения при управлении транспортным средством (составом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управлять своим эмоциональным состоянием;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конструктивно разрешать противоречия и конфликты, возникающие в дорожном движении;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выполнять ежедневное техническое обслуживание транспортного средства (состава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устранять мелкие неисправности в процессе эксплуатации транспортного средства (состава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обеспечивать безопасную посадку и высадку пассажиров, их перевозку, либо прием, размещение и перевозку грузов;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выбирать безопасные скорость, дистанцию и интервал в различных условиях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использовать зеркала заднего вида при маневрировании;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своевременно принимать правильные решения и уверенно действовать в сложных и опасных дорожных ситуациях;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выполнять мероприятия по оказанию первой помощи пострадавшим в дорожно-транспортном происшествии;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совершенствовать свои навыки управления транспортным средством (составом транспортных средств).</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V. Условия реализации примерной программы</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5.1.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Наполняемость учебной группы не должна превышать 30 человек.</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Расчетная формула для определения общего числа учебных кабинетов для теоретического обучения: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02690" cy="562610"/>
            <wp:effectExtent l="19050" t="0" r="0" b="0"/>
            <wp:docPr id="1" name="Рисунок 1" descr="http://base.garant.ru/files/base/70695708/30638905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se.garant.ru/files/base/70695708/3063890594.png"/>
                    <pic:cNvPicPr>
                      <a:picLocks noChangeAspect="1" noChangeArrowheads="1"/>
                    </pic:cNvPicPr>
                  </pic:nvPicPr>
                  <pic:blipFill>
                    <a:blip r:embed="rId50" cstate="print"/>
                    <a:srcRect/>
                    <a:stretch>
                      <a:fillRect/>
                    </a:stretch>
                  </pic:blipFill>
                  <pic:spPr bwMode="auto">
                    <a:xfrm>
                      <a:off x="0" y="0"/>
                      <a:ext cx="1202690" cy="562610"/>
                    </a:xfrm>
                    <a:prstGeom prst="rect">
                      <a:avLst/>
                    </a:prstGeom>
                    <a:noFill/>
                    <a:ln w="9525">
                      <a:noFill/>
                      <a:miter lim="800000"/>
                      <a:headEnd/>
                      <a:tailEnd/>
                    </a:ln>
                  </pic:spPr>
                </pic:pic>
              </a:graphicData>
            </a:graphic>
          </wp:inline>
        </w:drawing>
      </w:r>
      <w:r w:rsidRPr="00E33A6C">
        <w:rPr>
          <w:rFonts w:ascii="Times New Roman" w:eastAsia="Times New Roman" w:hAnsi="Times New Roman" w:cs="Times New Roman"/>
          <w:sz w:val="24"/>
          <w:szCs w:val="24"/>
          <w:lang w:eastAsia="ru-RU"/>
        </w:rPr>
        <w:t>;</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где П - число необходимых помещений;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0350" cy="239395"/>
            <wp:effectExtent l="19050" t="0" r="6350" b="0"/>
            <wp:docPr id="2" name="Рисунок 2" descr="http://base.garant.ru/files/base/70695708/2941592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se.garant.ru/files/base/70695708/2941592387.png"/>
                    <pic:cNvPicPr>
                      <a:picLocks noChangeAspect="1" noChangeArrowheads="1"/>
                    </pic:cNvPicPr>
                  </pic:nvPicPr>
                  <pic:blipFill>
                    <a:blip r:embed="rId51" cstate="print"/>
                    <a:srcRect/>
                    <a:stretch>
                      <a:fillRect/>
                    </a:stretch>
                  </pic:blipFill>
                  <pic:spPr bwMode="auto">
                    <a:xfrm>
                      <a:off x="0" y="0"/>
                      <a:ext cx="260350" cy="239395"/>
                    </a:xfrm>
                    <a:prstGeom prst="rect">
                      <a:avLst/>
                    </a:prstGeom>
                    <a:noFill/>
                    <a:ln w="9525">
                      <a:noFill/>
                      <a:miter lim="800000"/>
                      <a:headEnd/>
                      <a:tailEnd/>
                    </a:ln>
                  </pic:spPr>
                </pic:pic>
              </a:graphicData>
            </a:graphic>
          </wp:inline>
        </w:drawing>
      </w:r>
      <w:r w:rsidRPr="00E33A6C">
        <w:rPr>
          <w:rFonts w:ascii="Times New Roman" w:eastAsia="Times New Roman" w:hAnsi="Times New Roman" w:cs="Times New Roman"/>
          <w:sz w:val="24"/>
          <w:szCs w:val="24"/>
          <w:lang w:eastAsia="ru-RU"/>
        </w:rPr>
        <w:t>- расчетное учебное время полного курса теоретического обучения на одну группу, в часах;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n - общее число групп;</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0,75 - постоянный коэффициент (загрузка учебного кабинета принимается равной 75%);</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1790" cy="239395"/>
            <wp:effectExtent l="19050" t="0" r="0" b="0"/>
            <wp:docPr id="3" name="Рисунок 3" descr="http://base.garant.ru/files/base/70695708/3684476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files/base/70695708/3684476435.png"/>
                    <pic:cNvPicPr>
                      <a:picLocks noChangeAspect="1" noChangeArrowheads="1"/>
                    </pic:cNvPicPr>
                  </pic:nvPicPr>
                  <pic:blipFill>
                    <a:blip r:embed="rId52" cstate="print"/>
                    <a:srcRect/>
                    <a:stretch>
                      <a:fillRect/>
                    </a:stretch>
                  </pic:blipFill>
                  <pic:spPr bwMode="auto">
                    <a:xfrm>
                      <a:off x="0" y="0"/>
                      <a:ext cx="351790" cy="239395"/>
                    </a:xfrm>
                    <a:prstGeom prst="rect">
                      <a:avLst/>
                    </a:prstGeom>
                    <a:noFill/>
                    <a:ln w="9525">
                      <a:noFill/>
                      <a:miter lim="800000"/>
                      <a:headEnd/>
                      <a:tailEnd/>
                    </a:ln>
                  </pic:spPr>
                </pic:pic>
              </a:graphicData>
            </a:graphic>
          </wp:inline>
        </w:drawing>
      </w:r>
      <w:r w:rsidRPr="00E33A6C">
        <w:rPr>
          <w:rFonts w:ascii="Times New Roman" w:eastAsia="Times New Roman" w:hAnsi="Times New Roman" w:cs="Times New Roman"/>
          <w:sz w:val="24"/>
          <w:szCs w:val="24"/>
          <w:lang w:eastAsia="ru-RU"/>
        </w:rPr>
        <w:t>- фонд времени использования помещения в часах.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Первоначальное обучение вождению транспортных средств должно проводиться на закрытых площадках или автодромах.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53" w:anchor="block_1000" w:history="1">
        <w:r w:rsidRPr="00E33A6C">
          <w:rPr>
            <w:rFonts w:ascii="Times New Roman" w:eastAsia="Times New Roman" w:hAnsi="Times New Roman" w:cs="Times New Roman"/>
            <w:color w:val="0000FF"/>
            <w:sz w:val="24"/>
            <w:szCs w:val="24"/>
            <w:u w:val="single"/>
            <w:lang w:eastAsia="ru-RU"/>
          </w:rPr>
          <w:t>Правил</w:t>
        </w:r>
      </w:hyperlink>
      <w:r w:rsidRPr="00E33A6C">
        <w:rPr>
          <w:rFonts w:ascii="Times New Roman" w:eastAsia="Times New Roman" w:hAnsi="Times New Roman" w:cs="Times New Roman"/>
          <w:sz w:val="24"/>
          <w:szCs w:val="24"/>
          <w:lang w:eastAsia="ru-RU"/>
        </w:rPr>
        <w:t xml:space="preserve">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r:id="rId54" w:anchor="block_3054" w:history="1">
        <w:r w:rsidRPr="00E33A6C">
          <w:rPr>
            <w:rFonts w:ascii="Times New Roman" w:eastAsia="Times New Roman" w:hAnsi="Times New Roman" w:cs="Times New Roman"/>
            <w:color w:val="0000FF"/>
            <w:sz w:val="24"/>
            <w:szCs w:val="24"/>
            <w:u w:val="single"/>
            <w:lang w:eastAsia="ru-RU"/>
          </w:rPr>
          <w:t>пунктом 5.4</w:t>
        </w:r>
      </w:hyperlink>
      <w:r w:rsidRPr="00E33A6C">
        <w:rPr>
          <w:rFonts w:ascii="Times New Roman" w:eastAsia="Times New Roman" w:hAnsi="Times New Roman" w:cs="Times New Roman"/>
          <w:sz w:val="24"/>
          <w:szCs w:val="24"/>
          <w:lang w:eastAsia="ru-RU"/>
        </w:rPr>
        <w:t xml:space="preserve"> Примерной программы.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5.3. Информационно-методические условия реализации Примерной программы включают:</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учебный план;</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календарный учебный график;</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рабочие программы учебных предметов;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методические материалы и разработки;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расписание занятий.</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5.4. Материально-технические условия реализации Примерной программы.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Аппаратно-программный комплекс должен обеспечивать защиту персональных данных.</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транспортные средства категории "С"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Расчет количества необходимых механических транспортных средств осуществляется по формуле:</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68450" cy="464185"/>
            <wp:effectExtent l="19050" t="0" r="0" b="0"/>
            <wp:docPr id="4" name="Рисунок 4" descr="http://base.garant.ru/files/base/70695708/4041979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se.garant.ru/files/base/70695708/4041979503.png"/>
                    <pic:cNvPicPr>
                      <a:picLocks noChangeAspect="1" noChangeArrowheads="1"/>
                    </pic:cNvPicPr>
                  </pic:nvPicPr>
                  <pic:blipFill>
                    <a:blip r:embed="rId55" cstate="print"/>
                    <a:srcRect/>
                    <a:stretch>
                      <a:fillRect/>
                    </a:stretch>
                  </pic:blipFill>
                  <pic:spPr bwMode="auto">
                    <a:xfrm>
                      <a:off x="0" y="0"/>
                      <a:ext cx="1568450" cy="464185"/>
                    </a:xfrm>
                    <a:prstGeom prst="rect">
                      <a:avLst/>
                    </a:prstGeom>
                    <a:noFill/>
                    <a:ln w="9525">
                      <a:noFill/>
                      <a:miter lim="800000"/>
                      <a:headEnd/>
                      <a:tailEnd/>
                    </a:ln>
                  </pic:spPr>
                </pic:pic>
              </a:graphicData>
            </a:graphic>
          </wp:inline>
        </w:drawing>
      </w:r>
      <w:r w:rsidRPr="00E33A6C">
        <w:rPr>
          <w:rFonts w:ascii="Times New Roman" w:eastAsia="Times New Roman" w:hAnsi="Times New Roman" w:cs="Times New Roman"/>
          <w:sz w:val="24"/>
          <w:szCs w:val="24"/>
          <w:lang w:eastAsia="ru-RU"/>
        </w:rPr>
        <w:t>;</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где Nтс - количество автотранспортных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 - количество часов вождения в соответствии с учебным планом;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 - количество обучающихся в год;</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24,5 - среднее количество рабочих дней в месяц;</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12 - количество рабочих месяцев в году;</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1 - количество резервных учебных транспортных средств.</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w:t>
      </w:r>
      <w:hyperlink r:id="rId56" w:anchor="block_2008" w:history="1">
        <w:r w:rsidRPr="00E33A6C">
          <w:rPr>
            <w:rFonts w:ascii="Times New Roman" w:eastAsia="Times New Roman" w:hAnsi="Times New Roman" w:cs="Times New Roman"/>
            <w:color w:val="0000FF"/>
            <w:sz w:val="24"/>
            <w:szCs w:val="24"/>
            <w:u w:val="single"/>
            <w:lang w:eastAsia="ru-RU"/>
          </w:rPr>
          <w:t>пунктом 8</w:t>
        </w:r>
      </w:hyperlink>
      <w:r w:rsidRPr="00E33A6C">
        <w:rPr>
          <w:rFonts w:ascii="Times New Roman" w:eastAsia="Times New Roman" w:hAnsi="Times New Roman" w:cs="Times New Roman"/>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7" w:history="1">
        <w:r w:rsidRPr="00E33A6C">
          <w:rPr>
            <w:rFonts w:ascii="Times New Roman" w:eastAsia="Times New Roman" w:hAnsi="Times New Roman" w:cs="Times New Roman"/>
            <w:color w:val="0000FF"/>
            <w:sz w:val="24"/>
            <w:szCs w:val="24"/>
            <w:u w:val="single"/>
            <w:lang w:eastAsia="ru-RU"/>
          </w:rPr>
          <w:t>Постановлением</w:t>
        </w:r>
      </w:hyperlink>
      <w:r w:rsidRPr="00E33A6C">
        <w:rPr>
          <w:rFonts w:ascii="Times New Roman" w:eastAsia="Times New Roman" w:hAnsi="Times New Roman" w:cs="Times New Roman"/>
          <w:sz w:val="24"/>
          <w:szCs w:val="24"/>
          <w:lang w:eastAsia="ru-RU"/>
        </w:rP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11, ст. 1882; 2009, N 2, ст. 233; N 5, ст. 610; 2010, N 9, ст. 976; N 20, ст. 2471; 2011, N 42, ст. 5922; 2012, N 1, ст. 154; N 15, ст. 1780; N 30, ст. 4289; N 47, ст. 6505; 2013, N 5, ст. 371; N 5, ст. 404; N 24, ст. 2999; N 31, ст. 4218; N 41, ст. 5194).</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Перечень учебного оборудования</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11</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4231"/>
        <w:gridCol w:w="1226"/>
        <w:gridCol w:w="1333"/>
      </w:tblGrid>
      <w:tr w:rsidR="00E33A6C" w:rsidRPr="00E33A6C" w:rsidTr="00E33A6C">
        <w:trPr>
          <w:tblCellSpacing w:w="15" w:type="dxa"/>
        </w:trPr>
        <w:tc>
          <w:tcPr>
            <w:tcW w:w="4260" w:type="dxa"/>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учебного оборудования</w:t>
            </w:r>
          </w:p>
        </w:tc>
        <w:tc>
          <w:tcPr>
            <w:tcW w:w="120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Единица измерения</w:t>
            </w:r>
          </w:p>
        </w:tc>
        <w:tc>
          <w:tcPr>
            <w:tcW w:w="129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Оборудование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Бензиновый (дизельный) двигатель в разрезе с навесным оборудованием и в сборе со сцеплением в разрезе, коробкой передач в разрезе</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Передняя подвеска и рулевой механизм в разрезе</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Задний мост в разрезе в сборе с тормозными механизмами и фрагментом карданной передачи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кривошипно-шатунного механизма: поршень в разрезе в сборе с кольцами, поршневым пальцем, шатуном и фрагментом коленчатого вала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газораспределительного механизма: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фрагмент распределительного вала;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впускной клапан;</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выпускной клапан;</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пружины клапана;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рычаг привода клапана;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направляющая втулка клапана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системы охлаждения: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фрагмент радиатора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жидкостный насос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термостат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системы смазки: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масляный насос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масляный фильтр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системы питания: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 бензинового двигателя: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бензонасос (электробензонасос)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топливный фильтр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форсунка (инжектор)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фильтрующий элемент воздухоочистителя;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 дизельного двигателя: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топливный насос высокого давления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топливоподкачивающий насос низкого давления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форсунка (инжектор)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фильтр тонкой очистки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системы зажигания: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катушка зажигания;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датчик-распределитель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модуль зажигания;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свеча зажигания;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провода высокого напряжения с наконечниками</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электрооборудования: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фрагмент аккумуляторной батареи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генератор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стартер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комплект ламп освещения;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комплект предохранителей</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передней подвески: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гидравлический амортизатор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рулевого управления: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рулевой механизм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наконечник рулевой тяги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гидроусилитель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 деталей тормозной системы</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главный тормозной цилиндр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рабочий тормозной цилиндр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тормозная колодка дискового тормоза;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тормозная колодка барабанного тормоза;</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тормозной кран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энергоаккумулятор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тормозная камера в разрезе</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Колесо в разрезе</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Оборудование и технические средства обучения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Тренажёр</w:t>
            </w:r>
            <w:hyperlink r:id="rId58" w:anchor="block_31100111" w:history="1">
              <w:r w:rsidRPr="00E33A6C">
                <w:rPr>
                  <w:rFonts w:ascii="Times New Roman" w:eastAsia="Times New Roman" w:hAnsi="Times New Roman" w:cs="Times New Roman"/>
                  <w:color w:val="0000FF"/>
                  <w:sz w:val="24"/>
                  <w:szCs w:val="24"/>
                  <w:u w:val="single"/>
                  <w:lang w:eastAsia="ru-RU"/>
                </w:rPr>
                <w:t>*(1)</w:t>
              </w:r>
            </w:hyperlink>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hyperlink r:id="rId59" w:anchor="block_31100222" w:history="1">
              <w:r w:rsidRPr="00E33A6C">
                <w:rPr>
                  <w:rFonts w:ascii="Times New Roman" w:eastAsia="Times New Roman" w:hAnsi="Times New Roman" w:cs="Times New Roman"/>
                  <w:color w:val="0000FF"/>
                  <w:sz w:val="24"/>
                  <w:szCs w:val="24"/>
                  <w:u w:val="single"/>
                  <w:lang w:eastAsia="ru-RU"/>
                </w:rPr>
                <w:t>*(2)</w:t>
              </w:r>
            </w:hyperlink>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Тахограф</w:t>
            </w:r>
            <w:hyperlink r:id="rId60" w:anchor="block_31100333" w:history="1">
              <w:r w:rsidRPr="00E33A6C">
                <w:rPr>
                  <w:rFonts w:ascii="Times New Roman" w:eastAsia="Times New Roman" w:hAnsi="Times New Roman" w:cs="Times New Roman"/>
                  <w:color w:val="0000FF"/>
                  <w:sz w:val="24"/>
                  <w:szCs w:val="24"/>
                  <w:u w:val="single"/>
                  <w:lang w:eastAsia="ru-RU"/>
                </w:rPr>
                <w:t>*(3)</w:t>
              </w:r>
            </w:hyperlink>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Гибкое связующее звено (буксировочный трос)</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Мультимедийный проектор</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Экран (монитор, электронная доска)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Магнитная доска со схемой населенного пункта</w:t>
            </w:r>
            <w:hyperlink r:id="rId61" w:anchor="block_31100444" w:history="1">
              <w:r w:rsidRPr="00E33A6C">
                <w:rPr>
                  <w:rFonts w:ascii="Times New Roman" w:eastAsia="Times New Roman" w:hAnsi="Times New Roman" w:cs="Times New Roman"/>
                  <w:color w:val="0000FF"/>
                  <w:sz w:val="24"/>
                  <w:szCs w:val="24"/>
                  <w:u w:val="single"/>
                  <w:lang w:eastAsia="ru-RU"/>
                </w:rPr>
                <w:t>*(4)</w:t>
              </w:r>
            </w:hyperlink>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Учебно-наглядные пособия</w:t>
            </w:r>
            <w:hyperlink r:id="rId62" w:anchor="block_182095499" w:history="1">
              <w:r w:rsidRPr="00E33A6C">
                <w:rPr>
                  <w:rFonts w:ascii="Times New Roman" w:eastAsia="Times New Roman" w:hAnsi="Times New Roman" w:cs="Times New Roman"/>
                  <w:color w:val="0000FF"/>
                  <w:sz w:val="24"/>
                  <w:szCs w:val="24"/>
                  <w:u w:val="single"/>
                  <w:lang w:eastAsia="ru-RU"/>
                </w:rPr>
                <w:t>*(5)</w:t>
              </w:r>
            </w:hyperlink>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законодательства в сфере дорожного движения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Дорожные знаки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Дорожная разметка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Опознавательные и регистрационные знаки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Средства регулирования дорожного движения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Сигналы регулировщика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Применение аварийной сигнализации и знака аварийной остановки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Начало движения, маневрирование. Способы разворота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Расположение транспортных средств на проезжей части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Скорость движения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Обгон, опережение, встречный разъезд</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Остановка и стоянка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перекрестков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Проезд пешеходных переходов, и мест остановок маршрутных транспортных средств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через железнодорожные пути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по автомагистралям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жилых зонах</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Буксировка механических транспортных средств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Учебная езда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Перевозка людей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Перевозка грузов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Неисправности и условия, при которых запрещается эксплуатация транспортных средств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Ответственность за правонарушения в области дорожного движения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Страхование автогражданской ответственности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Последовательность действий при ДТП</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Психофизиологические основы деятельности водителя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Психофизиологические особенности деятельности водителя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Конфликтные ситуации в дорожном движении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Факторы риска при вождении автомобиля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управления транспортными средствами</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Сложные дорожные условия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Виды и причины ДТП</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Типичные опасные ситуации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Сложные метеоусловия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Движение в темное время суток</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Приемы руления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Посадка водителя за рулем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Способы торможения автомобиля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Тормозной и остановочный путь автомобиля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Действия водителя в критических ситуациях</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Силы, действующие на транспортное средство</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Управление автомобилем в нештатных ситуациях</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Профессиональная надежность водителя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Влияние дорожных условий на безопасность движения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Безопасное прохождение поворотов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Ремни безопасности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Подушки безопасности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Безопасность пассажиров транспортных средств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Безопасность пешеходов и велосипедистов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Типичные ошибки пешеходов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Типовые примеры допускаемых нарушений ПДД</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"С" как объектов управления</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Классификация автомобилей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автомобиля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Кабина, органы управления и контрольно-измерительные приборы, системы пассивной безопасности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двигателя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Кривошипно-шатунный и газораспределительный механизмы двигателя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Система охлаждения двигателя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Предпусковые подогреватели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Система смазки двигателя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Системы питания бензиновых двигателей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Системы питания дизельных двигателей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Системы питания двигателей от газобаллонной установки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Горюче-смазочные материалы и специальные жидкости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Схемы трансмиссии автомобилей с различными приводами</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однодискового и двухдискового сцепления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гидравлического привода сцепления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пневмогидравлического усилителя привода сцепления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механической коробки переключения передач</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автоматической коробки переключения передач</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Передняя подвеска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Задняя подвеска и задняя тележка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Конструкции и маркировка автомобильных шин</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состав тормозных систем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тормозной системы с пневматическим приводом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тормозной системы с пневмогидравлическим приводом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системы рулевого управления с гидравлическим усилителем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системы рулевого управления с электрическим усилителем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маркировка аккумуляторных батарей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генератора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стартера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и принцип работы, внешних световых приборов и звуковых сигналов</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Общее устройство прицепа категории 01</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Виды подвесок, применяемых на прицепах</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Электрооборудование прицепа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узла сцепки и тягово-сцепного устройства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Контрольный осмотр и ежедневное техническое обслуживание автомобиля и прицепа</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грузовых перевозок</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Путевой лист и транспортная накладная</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Информационные материалы</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Информационный стенд</w:t>
            </w:r>
          </w:p>
        </w:tc>
        <w:tc>
          <w:tcPr>
            <w:tcW w:w="120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D4625C" w:rsidP="00E33A6C">
            <w:p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00E33A6C" w:rsidRPr="00E33A6C">
                <w:rPr>
                  <w:rFonts w:ascii="Times New Roman" w:eastAsia="Times New Roman" w:hAnsi="Times New Roman" w:cs="Times New Roman"/>
                  <w:color w:val="0000FF"/>
                  <w:sz w:val="24"/>
                  <w:szCs w:val="24"/>
                  <w:u w:val="single"/>
                  <w:lang w:eastAsia="ru-RU"/>
                </w:rPr>
                <w:t>Закон</w:t>
              </w:r>
            </w:hyperlink>
            <w:r w:rsidR="00E33A6C" w:rsidRPr="00E33A6C">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Копия лицензии с соответствующим приложением</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Примерная программа профессиональной подготовки водителей транспортных средств категории "С"</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Программа профессиональной подготовки водителей транспортных средств категории "С", согласованная с Госавтоинспекцией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D4625C" w:rsidP="00E33A6C">
            <w:p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00E33A6C" w:rsidRPr="00E33A6C">
                <w:rPr>
                  <w:rFonts w:ascii="Times New Roman" w:eastAsia="Times New Roman" w:hAnsi="Times New Roman" w:cs="Times New Roman"/>
                  <w:color w:val="0000FF"/>
                  <w:sz w:val="24"/>
                  <w:szCs w:val="24"/>
                  <w:u w:val="single"/>
                  <w:lang w:eastAsia="ru-RU"/>
                </w:rPr>
                <w:t>Федеральный закон</w:t>
              </w:r>
            </w:hyperlink>
            <w:r w:rsidR="00E33A6C" w:rsidRPr="00E33A6C">
              <w:rPr>
                <w:rFonts w:ascii="Times New Roman" w:eastAsia="Times New Roman" w:hAnsi="Times New Roman" w:cs="Times New Roman"/>
                <w:sz w:val="24"/>
                <w:szCs w:val="24"/>
                <w:lang w:eastAsia="ru-RU"/>
              </w:rPr>
              <w:t xml:space="preserve"> "О защите прав потребителей"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Учебный план</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Расписание занятий (на каждую учебную группу)</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График учебного вождения (на каждую учебную группу)</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Книга жалоб и предложений</w:t>
            </w:r>
          </w:p>
        </w:tc>
        <w:tc>
          <w:tcPr>
            <w:tcW w:w="120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w:t>
            </w:r>
          </w:p>
        </w:tc>
        <w:tc>
          <w:tcPr>
            <w:tcW w:w="1290" w:type="dxa"/>
            <w:tcBorders>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Адрес официального сайта в сети "Интернет"</w:t>
            </w:r>
          </w:p>
        </w:tc>
        <w:tc>
          <w:tcPr>
            <w:tcW w:w="1200" w:type="dxa"/>
            <w:tcBorders>
              <w:bottom w:val="single" w:sz="4" w:space="0" w:color="000000"/>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c>
          <w:tcPr>
            <w:tcW w:w="1290" w:type="dxa"/>
            <w:tcBorders>
              <w:bottom w:val="single" w:sz="4" w:space="0" w:color="000000"/>
              <w:right w:val="single" w:sz="4" w:space="0" w:color="000000"/>
            </w:tcBorders>
            <w:hideMark/>
          </w:tcPr>
          <w:p w:rsidR="00E33A6C" w:rsidRPr="00E33A6C" w:rsidRDefault="00E33A6C" w:rsidP="00E33A6C">
            <w:pPr>
              <w:spacing w:after="0" w:line="240" w:lineRule="auto"/>
              <w:rPr>
                <w:rFonts w:ascii="Times New Roman" w:eastAsia="Times New Roman" w:hAnsi="Times New Roman" w:cs="Times New Roman"/>
                <w:sz w:val="24"/>
                <w:szCs w:val="24"/>
                <w:lang w:eastAsia="ru-RU"/>
              </w:rPr>
            </w:pP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 В качестве тренажера может использоваться учебное транспортное средство.</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*(3) Обучающий тренажер или тахограф, установленный на учебном транспортном средстве.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*(4) Магнитная доска со схемой населенного пункта может быть заменена соответствующим электронным учебным пособием.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*(5)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Перечень материалов по предмету "Первая помощь при дорожно-транспортном происшествии"</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Таблица 12</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tbl>
      <w:tblPr>
        <w:tblW w:w="6790" w:type="dxa"/>
        <w:tblCellSpacing w:w="15" w:type="dxa"/>
        <w:tblCellMar>
          <w:top w:w="15" w:type="dxa"/>
          <w:left w:w="15" w:type="dxa"/>
          <w:bottom w:w="15" w:type="dxa"/>
          <w:right w:w="15" w:type="dxa"/>
        </w:tblCellMar>
        <w:tblLook w:val="04A0"/>
      </w:tblPr>
      <w:tblGrid>
        <w:gridCol w:w="4230"/>
        <w:gridCol w:w="1227"/>
        <w:gridCol w:w="1333"/>
      </w:tblGrid>
      <w:tr w:rsidR="00E33A6C" w:rsidRPr="00E33A6C" w:rsidTr="00E33A6C">
        <w:trPr>
          <w:tblCellSpacing w:w="15" w:type="dxa"/>
        </w:trPr>
        <w:tc>
          <w:tcPr>
            <w:tcW w:w="4260" w:type="dxa"/>
            <w:tcBorders>
              <w:top w:val="single" w:sz="4" w:space="0" w:color="000000"/>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Наименование учебных материалов</w:t>
            </w:r>
          </w:p>
        </w:tc>
        <w:tc>
          <w:tcPr>
            <w:tcW w:w="120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Единица измерения</w:t>
            </w:r>
          </w:p>
        </w:tc>
        <w:tc>
          <w:tcPr>
            <w:tcW w:w="1290" w:type="dxa"/>
            <w:tcBorders>
              <w:top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Количество</w:t>
            </w:r>
          </w:p>
        </w:tc>
      </w:tr>
      <w:tr w:rsidR="00E33A6C" w:rsidRPr="00E33A6C" w:rsidTr="00E33A6C">
        <w:trPr>
          <w:tblCellSpacing w:w="15" w:type="dxa"/>
        </w:trPr>
        <w:tc>
          <w:tcPr>
            <w:tcW w:w="6770" w:type="dxa"/>
            <w:gridSpan w:val="3"/>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Оборудование</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20</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Мотоциклетный шлем</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штук</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6770" w:type="dxa"/>
            <w:gridSpan w:val="3"/>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Расходные материалы</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Аптечка первой помощи (автомобильная)</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8</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6770" w:type="dxa"/>
            <w:gridSpan w:val="3"/>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Учебно-наглядные пособия</w:t>
            </w:r>
            <w:hyperlink r:id="rId65" w:anchor="block_182195055" w:history="1">
              <w:r w:rsidRPr="00E33A6C">
                <w:rPr>
                  <w:rFonts w:ascii="Times New Roman" w:eastAsia="Times New Roman" w:hAnsi="Times New Roman" w:cs="Times New Roman"/>
                  <w:color w:val="0000FF"/>
                  <w:sz w:val="24"/>
                  <w:szCs w:val="24"/>
                  <w:u w:val="single"/>
                  <w:lang w:eastAsia="ru-RU"/>
                </w:rPr>
                <w:t>*</w:t>
              </w:r>
            </w:hyperlink>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18</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Учебные фильмы по первой помощи пострадавшим в дорожно-транспортных происшествиях</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6770" w:type="dxa"/>
            <w:gridSpan w:val="3"/>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Технические средства обучения</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Мультимедийный проектор</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r w:rsidR="00E33A6C" w:rsidRPr="00E33A6C" w:rsidTr="00E33A6C">
        <w:trPr>
          <w:tblCellSpacing w:w="15" w:type="dxa"/>
        </w:trPr>
        <w:tc>
          <w:tcPr>
            <w:tcW w:w="4260" w:type="dxa"/>
            <w:tcBorders>
              <w:left w:val="single" w:sz="4" w:space="0" w:color="000000"/>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Экран (электронная доска)</w:t>
            </w:r>
          </w:p>
        </w:tc>
        <w:tc>
          <w:tcPr>
            <w:tcW w:w="120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комплект</w:t>
            </w:r>
          </w:p>
        </w:tc>
        <w:tc>
          <w:tcPr>
            <w:tcW w:w="1290" w:type="dxa"/>
            <w:tcBorders>
              <w:bottom w:val="single" w:sz="4" w:space="0" w:color="000000"/>
              <w:right w:val="single" w:sz="4" w:space="0" w:color="000000"/>
            </w:tcBorders>
            <w:hideMark/>
          </w:tcPr>
          <w:p w:rsidR="00E33A6C" w:rsidRPr="00E33A6C" w:rsidRDefault="00E33A6C" w:rsidP="00E33A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1</w:t>
            </w:r>
          </w:p>
        </w:tc>
      </w:tr>
    </w:tbl>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Учебно-наглядные пособия допустимо представлять в виде печатных изданий, плакатов, электронных учебных материалов, тематических фильмов.</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66" w:history="1">
        <w:r w:rsidRPr="00E33A6C">
          <w:rPr>
            <w:rFonts w:ascii="Times New Roman" w:eastAsia="Times New Roman" w:hAnsi="Times New Roman" w:cs="Times New Roman"/>
            <w:color w:val="0000FF"/>
            <w:sz w:val="24"/>
            <w:szCs w:val="24"/>
            <w:u w:val="single"/>
            <w:lang w:eastAsia="ru-RU"/>
          </w:rPr>
          <w:t>ГОСТ Р 50597-93</w:t>
        </w:r>
      </w:hyperlink>
      <w:r w:rsidRPr="00E33A6C">
        <w:rPr>
          <w:rFonts w:ascii="Times New Roman" w:eastAsia="Times New Roman" w:hAnsi="Times New Roman" w:cs="Times New Roman"/>
          <w:sz w:val="24"/>
          <w:szCs w:val="24"/>
          <w:lang w:eastAsia="ru-RU"/>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hyperlink r:id="rId67" w:anchor="block_30111" w:history="1">
        <w:r w:rsidRPr="00E33A6C">
          <w:rPr>
            <w:rFonts w:ascii="Times New Roman" w:eastAsia="Times New Roman" w:hAnsi="Times New Roman" w:cs="Times New Roman"/>
            <w:color w:val="0000FF"/>
            <w:sz w:val="24"/>
            <w:szCs w:val="24"/>
            <w:u w:val="single"/>
            <w:lang w:eastAsia="ru-RU"/>
          </w:rPr>
          <w:t>*</w:t>
        </w:r>
      </w:hyperlink>
      <w:r w:rsidRPr="00E33A6C">
        <w:rPr>
          <w:rFonts w:ascii="Times New Roman" w:eastAsia="Times New Roman" w:hAnsi="Times New Roman" w:cs="Times New Roman"/>
          <w:sz w:val="24"/>
          <w:szCs w:val="24"/>
          <w:lang w:eastAsia="ru-RU"/>
        </w:rPr>
        <w:t>, что соответствует влажному асфальтобетонному покрытию.</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Продольный уклон закрытой площадки или автодрома (за исключением наклонного участка (эстакады) должен быть не более </w:t>
      </w:r>
      <w:r>
        <w:rPr>
          <w:rFonts w:ascii="Times New Roman" w:eastAsia="Times New Roman" w:hAnsi="Times New Roman" w:cs="Times New Roman"/>
          <w:noProof/>
          <w:sz w:val="24"/>
          <w:szCs w:val="24"/>
          <w:lang w:eastAsia="ru-RU"/>
        </w:rPr>
        <w:drawing>
          <wp:inline distT="0" distB="0" distL="0" distR="0">
            <wp:extent cx="457200" cy="196850"/>
            <wp:effectExtent l="19050" t="0" r="0" b="0"/>
            <wp:docPr id="5" name="Рисунок 5" descr="http://base.garant.ru/files/base/70695708/672973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se.garant.ru/files/base/70695708/672973058.png"/>
                    <pic:cNvPicPr>
                      <a:picLocks noChangeAspect="1" noChangeArrowheads="1"/>
                    </pic:cNvPicPr>
                  </pic:nvPicPr>
                  <pic:blipFill>
                    <a:blip r:embed="rId68" cstate="print"/>
                    <a:srcRect/>
                    <a:stretch>
                      <a:fillRect/>
                    </a:stretch>
                  </pic:blipFill>
                  <pic:spPr bwMode="auto">
                    <a:xfrm>
                      <a:off x="0" y="0"/>
                      <a:ext cx="457200" cy="196850"/>
                    </a:xfrm>
                    <a:prstGeom prst="rect">
                      <a:avLst/>
                    </a:prstGeom>
                    <a:noFill/>
                    <a:ln w="9525">
                      <a:noFill/>
                      <a:miter lim="800000"/>
                      <a:headEnd/>
                      <a:tailEnd/>
                    </a:ln>
                  </pic:spPr>
                </pic:pic>
              </a:graphicData>
            </a:graphic>
          </wp:inline>
        </w:drawing>
      </w:r>
      <w:r w:rsidRPr="00E33A6C">
        <w:rPr>
          <w:rFonts w:ascii="Times New Roman" w:eastAsia="Times New Roman" w:hAnsi="Times New Roman" w:cs="Times New Roman"/>
          <w:sz w:val="24"/>
          <w:szCs w:val="24"/>
          <w:lang w:eastAsia="ru-RU"/>
        </w:rPr>
        <w:t>.</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На автодроме должен оборудоваться перекресток (регулируемый или нерегулируемый), пешеходный переход, устанавливаться дорожные знаки.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Автодромы, кроме того, должны быть оборудованы средствами организации дорожного движения в соответствии с требованиями </w:t>
      </w:r>
      <w:hyperlink r:id="rId69" w:history="1">
        <w:r w:rsidRPr="00E33A6C">
          <w:rPr>
            <w:rFonts w:ascii="Times New Roman" w:eastAsia="Times New Roman" w:hAnsi="Times New Roman" w:cs="Times New Roman"/>
            <w:color w:val="0000FF"/>
            <w:sz w:val="24"/>
            <w:szCs w:val="24"/>
            <w:u w:val="single"/>
            <w:lang w:eastAsia="ru-RU"/>
          </w:rPr>
          <w:t>ГОСТ Р 52290-2004</w:t>
        </w:r>
      </w:hyperlink>
      <w:r w:rsidRPr="00E33A6C">
        <w:rPr>
          <w:rFonts w:ascii="Times New Roman" w:eastAsia="Times New Roman" w:hAnsi="Times New Roman" w:cs="Times New Roman"/>
          <w:sz w:val="24"/>
          <w:szCs w:val="24"/>
          <w:lang w:eastAsia="ru-RU"/>
        </w:rPr>
        <w:t xml:space="preserve"> "Технические средства организации дорожного движения. Знаки дорожные. Общие технические требования" (далее - ГОСТ Р 52290-2004), </w:t>
      </w:r>
      <w:hyperlink r:id="rId70" w:history="1">
        <w:r w:rsidRPr="00E33A6C">
          <w:rPr>
            <w:rFonts w:ascii="Times New Roman" w:eastAsia="Times New Roman" w:hAnsi="Times New Roman" w:cs="Times New Roman"/>
            <w:color w:val="0000FF"/>
            <w:sz w:val="24"/>
            <w:szCs w:val="24"/>
            <w:u w:val="single"/>
            <w:lang w:eastAsia="ru-RU"/>
          </w:rPr>
          <w:t>ГОСТ Р 51256-2011</w:t>
        </w:r>
      </w:hyperlink>
      <w:r w:rsidRPr="00E33A6C">
        <w:rPr>
          <w:rFonts w:ascii="Times New Roman" w:eastAsia="Times New Roman" w:hAnsi="Times New Roman" w:cs="Times New Roman"/>
          <w:sz w:val="24"/>
          <w:szCs w:val="24"/>
          <w:lang w:eastAsia="ru-RU"/>
        </w:rPr>
        <w:t xml:space="preserve">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w:t>
      </w:r>
      <w:hyperlink r:id="rId71" w:history="1">
        <w:r w:rsidRPr="00E33A6C">
          <w:rPr>
            <w:rFonts w:ascii="Times New Roman" w:eastAsia="Times New Roman" w:hAnsi="Times New Roman" w:cs="Times New Roman"/>
            <w:color w:val="0000FF"/>
            <w:sz w:val="24"/>
            <w:szCs w:val="24"/>
            <w:u w:val="single"/>
            <w:lang w:eastAsia="ru-RU"/>
          </w:rPr>
          <w:t>ГОСТ Р 52289-2004</w:t>
        </w:r>
      </w:hyperlink>
      <w:r w:rsidRPr="00E33A6C">
        <w:rPr>
          <w:rFonts w:ascii="Times New Roman" w:eastAsia="Times New Roman" w:hAnsi="Times New Roman" w:cs="Times New Roman"/>
          <w:sz w:val="24"/>
          <w:szCs w:val="24"/>
          <w:lang w:eastAsia="ru-RU"/>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w:t>
      </w:r>
      <w:hyperlink r:id="rId72" w:anchor="block_1000" w:history="1">
        <w:r w:rsidRPr="00E33A6C">
          <w:rPr>
            <w:rFonts w:ascii="Times New Roman" w:eastAsia="Times New Roman" w:hAnsi="Times New Roman" w:cs="Times New Roman"/>
            <w:color w:val="0000FF"/>
            <w:sz w:val="24"/>
            <w:szCs w:val="24"/>
            <w:u w:val="single"/>
            <w:lang w:eastAsia="ru-RU"/>
          </w:rPr>
          <w:t>ГОСТ Р 52282-2004</w:t>
        </w:r>
      </w:hyperlink>
      <w:r w:rsidRPr="00E33A6C">
        <w:rPr>
          <w:rFonts w:ascii="Times New Roman" w:eastAsia="Times New Roman" w:hAnsi="Times New Roman" w:cs="Times New Roman"/>
          <w:sz w:val="24"/>
          <w:szCs w:val="24"/>
          <w:lang w:eastAsia="ru-RU"/>
        </w:rPr>
        <w:t xml:space="preserve"> и уменьшение норм установки дорожных знаков, светофоров</w:t>
      </w:r>
      <w:hyperlink r:id="rId73" w:anchor="block_30111" w:history="1">
        <w:r w:rsidRPr="00E33A6C">
          <w:rPr>
            <w:rFonts w:ascii="Times New Roman" w:eastAsia="Times New Roman" w:hAnsi="Times New Roman" w:cs="Times New Roman"/>
            <w:color w:val="0000FF"/>
            <w:sz w:val="24"/>
            <w:szCs w:val="24"/>
            <w:u w:val="single"/>
            <w:lang w:eastAsia="ru-RU"/>
          </w:rPr>
          <w:t>*</w:t>
        </w:r>
      </w:hyperlink>
      <w:r w:rsidRPr="00E33A6C">
        <w:rPr>
          <w:rFonts w:ascii="Times New Roman" w:eastAsia="Times New Roman" w:hAnsi="Times New Roman" w:cs="Times New Roman"/>
          <w:sz w:val="24"/>
          <w:szCs w:val="24"/>
          <w:lang w:eastAsia="ru-RU"/>
        </w:rPr>
        <w:t>.</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VI. Система оценки результатов освоения примерной программы</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К проведению квалификационного экзамена привлекаются представители работодателей, их объединений</w:t>
      </w:r>
      <w:hyperlink r:id="rId74" w:anchor="block_30222" w:history="1">
        <w:r w:rsidRPr="00E33A6C">
          <w:rPr>
            <w:rFonts w:ascii="Times New Roman" w:eastAsia="Times New Roman" w:hAnsi="Times New Roman" w:cs="Times New Roman"/>
            <w:color w:val="0000FF"/>
            <w:sz w:val="24"/>
            <w:szCs w:val="24"/>
            <w:u w:val="single"/>
            <w:lang w:eastAsia="ru-RU"/>
          </w:rPr>
          <w:t>**</w:t>
        </w:r>
      </w:hyperlink>
      <w:r w:rsidRPr="00E33A6C">
        <w:rPr>
          <w:rFonts w:ascii="Times New Roman" w:eastAsia="Times New Roman" w:hAnsi="Times New Roman" w:cs="Times New Roman"/>
          <w:sz w:val="24"/>
          <w:szCs w:val="24"/>
          <w:lang w:eastAsia="ru-RU"/>
        </w:rPr>
        <w:t>.</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Проверка теоретических знаний при проведении квалификационного экзамена проводится по предметам: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законодательства в сфере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"С" как объектов управления";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"Основы управления транспортными средствами категории "С";</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осуществляется проверка навыков управления транспортным средством категории "С" в условиях дорожного движения.</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hyperlink r:id="rId75" w:anchor="block_30333" w:history="1">
        <w:r w:rsidRPr="00E33A6C">
          <w:rPr>
            <w:rFonts w:ascii="Times New Roman" w:eastAsia="Times New Roman" w:hAnsi="Times New Roman" w:cs="Times New Roman"/>
            <w:color w:val="0000FF"/>
            <w:sz w:val="24"/>
            <w:szCs w:val="24"/>
            <w:u w:val="single"/>
            <w:lang w:eastAsia="ru-RU"/>
          </w:rPr>
          <w:t>***</w:t>
        </w:r>
      </w:hyperlink>
      <w:r w:rsidRPr="00E33A6C">
        <w:rPr>
          <w:rFonts w:ascii="Times New Roman" w:eastAsia="Times New Roman" w:hAnsi="Times New Roman" w:cs="Times New Roman"/>
          <w:sz w:val="24"/>
          <w:szCs w:val="24"/>
          <w:lang w:eastAsia="ru-RU"/>
        </w:rPr>
        <w:t>.</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VII. Учебно-методические материалы, обеспечивающие реализацию примерной программы</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br/>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Учебно-методические материалы представлены:</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примерной программой профессиональной подготовки водителей транспортных средств категории "С", утвержденной в установленном порядке;</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программой профессиональной подготовки водителей транспортных средств категории "С", согласованной с Госавтоинспекцией и утвержденной руководителем организации,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E33A6C" w:rsidRPr="00E33A6C" w:rsidRDefault="00E33A6C" w:rsidP="00E33A6C">
      <w:pPr>
        <w:spacing w:after="0" w:line="240" w:lineRule="auto"/>
        <w:rPr>
          <w:rFonts w:ascii="Times New Roman" w:eastAsia="Times New Roman" w:hAnsi="Times New Roman" w:cs="Times New Roman"/>
          <w:sz w:val="24"/>
          <w:szCs w:val="24"/>
          <w:lang w:eastAsia="ru-RU"/>
        </w:rPr>
      </w:pPr>
    </w:p>
    <w:p w:rsidR="00E33A6C" w:rsidRPr="00E33A6C" w:rsidRDefault="00E33A6C" w:rsidP="00E33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33A6C">
        <w:rPr>
          <w:rFonts w:ascii="Courier New" w:eastAsia="Times New Roman" w:hAnsi="Courier New" w:cs="Courier New"/>
          <w:sz w:val="20"/>
          <w:szCs w:val="20"/>
          <w:lang w:eastAsia="ru-RU"/>
        </w:rPr>
        <w:t>_____________________________</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 </w:t>
      </w:r>
      <w:hyperlink r:id="rId76" w:history="1">
        <w:r w:rsidRPr="00E33A6C">
          <w:rPr>
            <w:rFonts w:ascii="Times New Roman" w:eastAsia="Times New Roman" w:hAnsi="Times New Roman" w:cs="Times New Roman"/>
            <w:color w:val="0000FF"/>
            <w:sz w:val="24"/>
            <w:szCs w:val="24"/>
            <w:u w:val="single"/>
            <w:lang w:eastAsia="ru-RU"/>
          </w:rPr>
          <w:t>Постановление</w:t>
        </w:r>
      </w:hyperlink>
      <w:r w:rsidRPr="00E33A6C">
        <w:rPr>
          <w:rFonts w:ascii="Times New Roman" w:eastAsia="Times New Roman" w:hAnsi="Times New Roman" w:cs="Times New Roman"/>
          <w:sz w:val="24"/>
          <w:szCs w:val="24"/>
          <w:lang w:eastAsia="ru-RU"/>
        </w:rP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11. ст. 1882; 2009, N 2, ст. 233; N 5, ст. 610; 2010, N 9, ст. 976; N 20, ст. 2471; 2011, N 42, ст. 5922; 2012, N 1, ст. 154; N 15, ст. 1780; N 30, ст. 4289; N 47, ст. 6505; 2013, N 5, ст. 371; N 5, ст. 404; N 24, ст. 2999; N 31, ст. 4218; N 41, ст. 5194).</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 </w:t>
      </w:r>
      <w:hyperlink r:id="rId77" w:anchor="block_74" w:history="1">
        <w:r w:rsidRPr="00E33A6C">
          <w:rPr>
            <w:rFonts w:ascii="Times New Roman" w:eastAsia="Times New Roman" w:hAnsi="Times New Roman" w:cs="Times New Roman"/>
            <w:color w:val="0000FF"/>
            <w:sz w:val="24"/>
            <w:szCs w:val="24"/>
            <w:u w:val="single"/>
            <w:lang w:eastAsia="ru-RU"/>
          </w:rPr>
          <w:t>Статья 74</w:t>
        </w:r>
      </w:hyperlink>
      <w:r w:rsidRPr="00E33A6C">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w:t>
      </w:r>
    </w:p>
    <w:p w:rsidR="00E33A6C" w:rsidRPr="00E33A6C" w:rsidRDefault="00E33A6C" w:rsidP="00E33A6C">
      <w:pPr>
        <w:spacing w:before="100" w:beforeAutospacing="1" w:after="100" w:afterAutospacing="1" w:line="240" w:lineRule="auto"/>
        <w:rPr>
          <w:rFonts w:ascii="Times New Roman" w:eastAsia="Times New Roman" w:hAnsi="Times New Roman" w:cs="Times New Roman"/>
          <w:sz w:val="24"/>
          <w:szCs w:val="24"/>
          <w:lang w:eastAsia="ru-RU"/>
        </w:rPr>
      </w:pPr>
      <w:r w:rsidRPr="00E33A6C">
        <w:rPr>
          <w:rFonts w:ascii="Times New Roman" w:eastAsia="Times New Roman" w:hAnsi="Times New Roman" w:cs="Times New Roman"/>
          <w:sz w:val="24"/>
          <w:szCs w:val="24"/>
          <w:lang w:eastAsia="ru-RU"/>
        </w:rPr>
        <w:t xml:space="preserve">*** </w:t>
      </w:r>
      <w:hyperlink r:id="rId78" w:anchor="block_60" w:history="1">
        <w:r w:rsidRPr="00E33A6C">
          <w:rPr>
            <w:rFonts w:ascii="Times New Roman" w:eastAsia="Times New Roman" w:hAnsi="Times New Roman" w:cs="Times New Roman"/>
            <w:color w:val="0000FF"/>
            <w:sz w:val="24"/>
            <w:szCs w:val="24"/>
            <w:u w:val="single"/>
            <w:lang w:eastAsia="ru-RU"/>
          </w:rPr>
          <w:t>Статья 60</w:t>
        </w:r>
      </w:hyperlink>
      <w:r w:rsidRPr="00E33A6C">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w:t>
      </w:r>
    </w:p>
    <w:p w:rsidR="00E33A6C" w:rsidRPr="00E33A6C" w:rsidRDefault="00E33A6C" w:rsidP="00E33A6C">
      <w:pPr>
        <w:shd w:val="clear" w:color="auto" w:fill="FFFFFF"/>
        <w:spacing w:after="0" w:line="240" w:lineRule="auto"/>
        <w:rPr>
          <w:rFonts w:ascii="Times New Roman" w:eastAsia="Times New Roman" w:hAnsi="Times New Roman" w:cs="Times New Roman"/>
          <w:color w:val="000000"/>
          <w:sz w:val="24"/>
          <w:szCs w:val="24"/>
          <w:lang w:eastAsia="ru-RU"/>
        </w:rPr>
      </w:pPr>
      <w:r w:rsidRPr="00E33A6C">
        <w:rPr>
          <w:rFonts w:ascii="Times New Roman" w:eastAsia="Times New Roman" w:hAnsi="Times New Roman" w:cs="Times New Roman"/>
          <w:color w:val="000000"/>
          <w:sz w:val="24"/>
          <w:szCs w:val="24"/>
          <w:lang w:eastAsia="ru-RU"/>
        </w:rPr>
        <w:br/>
        <w:t xml:space="preserve">Система ГАРАНТ: </w:t>
      </w:r>
      <w:hyperlink r:id="rId79" w:anchor="block_3000#ixzz3ngbPt7gb" w:history="1">
        <w:r w:rsidRPr="00E33A6C">
          <w:rPr>
            <w:rFonts w:ascii="Times New Roman" w:eastAsia="Times New Roman" w:hAnsi="Times New Roman" w:cs="Times New Roman"/>
            <w:color w:val="003399"/>
            <w:sz w:val="24"/>
            <w:szCs w:val="24"/>
            <w:u w:val="single"/>
            <w:lang w:eastAsia="ru-RU"/>
          </w:rPr>
          <w:t>http://base.garant.ru/70695708/4/#block_3000#ixzz3ngbPt7gb</w:t>
        </w:r>
      </w:hyperlink>
    </w:p>
    <w:p w:rsidR="00612E25" w:rsidRDefault="00612E25"/>
    <w:sectPr w:rsidR="00612E25" w:rsidSect="00612E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33A6C"/>
    <w:rsid w:val="00612E25"/>
    <w:rsid w:val="007039F3"/>
    <w:rsid w:val="0095534D"/>
    <w:rsid w:val="00D4625C"/>
    <w:rsid w:val="00E33A6C"/>
    <w:rsid w:val="00F45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8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58C3"/>
    <w:rPr>
      <w:b/>
      <w:bCs/>
    </w:rPr>
  </w:style>
  <w:style w:type="paragraph" w:customStyle="1" w:styleId="s3">
    <w:name w:val="s_3"/>
    <w:basedOn w:val="a"/>
    <w:rsid w:val="00E33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3A6C"/>
    <w:rPr>
      <w:color w:val="0000FF"/>
      <w:u w:val="single"/>
    </w:rPr>
  </w:style>
  <w:style w:type="character" w:styleId="a5">
    <w:name w:val="FollowedHyperlink"/>
    <w:basedOn w:val="a0"/>
    <w:uiPriority w:val="99"/>
    <w:semiHidden/>
    <w:unhideWhenUsed/>
    <w:rsid w:val="00E33A6C"/>
    <w:rPr>
      <w:color w:val="800080"/>
      <w:u w:val="single"/>
    </w:rPr>
  </w:style>
  <w:style w:type="paragraph" w:customStyle="1" w:styleId="s1">
    <w:name w:val="s_1"/>
    <w:basedOn w:val="a"/>
    <w:rsid w:val="00E33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33A6C"/>
  </w:style>
  <w:style w:type="paragraph" w:customStyle="1" w:styleId="s16">
    <w:name w:val="s_16"/>
    <w:basedOn w:val="a"/>
    <w:rsid w:val="00E33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33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3A6C"/>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E33A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3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295262">
      <w:bodyDiv w:val="1"/>
      <w:marLeft w:val="0"/>
      <w:marRight w:val="0"/>
      <w:marTop w:val="0"/>
      <w:marBottom w:val="0"/>
      <w:divBdr>
        <w:top w:val="none" w:sz="0" w:space="0" w:color="auto"/>
        <w:left w:val="none" w:sz="0" w:space="0" w:color="auto"/>
        <w:bottom w:val="none" w:sz="0" w:space="0" w:color="auto"/>
        <w:right w:val="none" w:sz="0" w:space="0" w:color="auto"/>
      </w:divBdr>
      <w:divsChild>
        <w:div w:id="1172064360">
          <w:marLeft w:val="0"/>
          <w:marRight w:val="0"/>
          <w:marTop w:val="0"/>
          <w:marBottom w:val="0"/>
          <w:divBdr>
            <w:top w:val="none" w:sz="0" w:space="0" w:color="auto"/>
            <w:left w:val="none" w:sz="0" w:space="0" w:color="auto"/>
            <w:bottom w:val="none" w:sz="0" w:space="0" w:color="auto"/>
            <w:right w:val="none" w:sz="0" w:space="0" w:color="auto"/>
          </w:divBdr>
        </w:div>
        <w:div w:id="1816795455">
          <w:marLeft w:val="0"/>
          <w:marRight w:val="0"/>
          <w:marTop w:val="0"/>
          <w:marBottom w:val="0"/>
          <w:divBdr>
            <w:top w:val="none" w:sz="0" w:space="0" w:color="auto"/>
            <w:left w:val="none" w:sz="0" w:space="0" w:color="auto"/>
            <w:bottom w:val="none" w:sz="0" w:space="0" w:color="auto"/>
            <w:right w:val="none" w:sz="0" w:space="0" w:color="auto"/>
          </w:divBdr>
        </w:div>
        <w:div w:id="692924820">
          <w:marLeft w:val="0"/>
          <w:marRight w:val="0"/>
          <w:marTop w:val="0"/>
          <w:marBottom w:val="0"/>
          <w:divBdr>
            <w:top w:val="none" w:sz="0" w:space="0" w:color="auto"/>
            <w:left w:val="none" w:sz="0" w:space="0" w:color="auto"/>
            <w:bottom w:val="none" w:sz="0" w:space="0" w:color="auto"/>
            <w:right w:val="none" w:sz="0" w:space="0" w:color="auto"/>
          </w:divBdr>
          <w:divsChild>
            <w:div w:id="1944413801">
              <w:marLeft w:val="0"/>
              <w:marRight w:val="0"/>
              <w:marTop w:val="0"/>
              <w:marBottom w:val="0"/>
              <w:divBdr>
                <w:top w:val="none" w:sz="0" w:space="0" w:color="auto"/>
                <w:left w:val="none" w:sz="0" w:space="0" w:color="auto"/>
                <w:bottom w:val="none" w:sz="0" w:space="0" w:color="auto"/>
                <w:right w:val="none" w:sz="0" w:space="0" w:color="auto"/>
              </w:divBdr>
              <w:divsChild>
                <w:div w:id="1437094214">
                  <w:marLeft w:val="0"/>
                  <w:marRight w:val="0"/>
                  <w:marTop w:val="0"/>
                  <w:marBottom w:val="0"/>
                  <w:divBdr>
                    <w:top w:val="none" w:sz="0" w:space="0" w:color="auto"/>
                    <w:left w:val="none" w:sz="0" w:space="0" w:color="auto"/>
                    <w:bottom w:val="none" w:sz="0" w:space="0" w:color="auto"/>
                    <w:right w:val="none" w:sz="0" w:space="0" w:color="auto"/>
                  </w:divBdr>
                  <w:divsChild>
                    <w:div w:id="460267649">
                      <w:marLeft w:val="0"/>
                      <w:marRight w:val="0"/>
                      <w:marTop w:val="0"/>
                      <w:marBottom w:val="0"/>
                      <w:divBdr>
                        <w:top w:val="none" w:sz="0" w:space="0" w:color="auto"/>
                        <w:left w:val="none" w:sz="0" w:space="0" w:color="auto"/>
                        <w:bottom w:val="none" w:sz="0" w:space="0" w:color="auto"/>
                        <w:right w:val="none" w:sz="0" w:space="0" w:color="auto"/>
                      </w:divBdr>
                    </w:div>
                    <w:div w:id="31854298">
                      <w:marLeft w:val="0"/>
                      <w:marRight w:val="0"/>
                      <w:marTop w:val="0"/>
                      <w:marBottom w:val="0"/>
                      <w:divBdr>
                        <w:top w:val="none" w:sz="0" w:space="0" w:color="auto"/>
                        <w:left w:val="none" w:sz="0" w:space="0" w:color="auto"/>
                        <w:bottom w:val="none" w:sz="0" w:space="0" w:color="auto"/>
                        <w:right w:val="none" w:sz="0" w:space="0" w:color="auto"/>
                      </w:divBdr>
                    </w:div>
                  </w:divsChild>
                </w:div>
                <w:div w:id="187567061">
                  <w:marLeft w:val="0"/>
                  <w:marRight w:val="0"/>
                  <w:marTop w:val="0"/>
                  <w:marBottom w:val="0"/>
                  <w:divBdr>
                    <w:top w:val="none" w:sz="0" w:space="0" w:color="auto"/>
                    <w:left w:val="none" w:sz="0" w:space="0" w:color="auto"/>
                    <w:bottom w:val="none" w:sz="0" w:space="0" w:color="auto"/>
                    <w:right w:val="none" w:sz="0" w:space="0" w:color="auto"/>
                  </w:divBdr>
                </w:div>
                <w:div w:id="1706100362">
                  <w:marLeft w:val="0"/>
                  <w:marRight w:val="0"/>
                  <w:marTop w:val="0"/>
                  <w:marBottom w:val="0"/>
                  <w:divBdr>
                    <w:top w:val="none" w:sz="0" w:space="0" w:color="auto"/>
                    <w:left w:val="none" w:sz="0" w:space="0" w:color="auto"/>
                    <w:bottom w:val="none" w:sz="0" w:space="0" w:color="auto"/>
                    <w:right w:val="none" w:sz="0" w:space="0" w:color="auto"/>
                  </w:divBdr>
                </w:div>
                <w:div w:id="1421561798">
                  <w:marLeft w:val="0"/>
                  <w:marRight w:val="0"/>
                  <w:marTop w:val="0"/>
                  <w:marBottom w:val="0"/>
                  <w:divBdr>
                    <w:top w:val="none" w:sz="0" w:space="0" w:color="auto"/>
                    <w:left w:val="none" w:sz="0" w:space="0" w:color="auto"/>
                    <w:bottom w:val="none" w:sz="0" w:space="0" w:color="auto"/>
                    <w:right w:val="none" w:sz="0" w:space="0" w:color="auto"/>
                  </w:divBdr>
                </w:div>
              </w:divsChild>
            </w:div>
            <w:div w:id="2093307191">
              <w:marLeft w:val="0"/>
              <w:marRight w:val="0"/>
              <w:marTop w:val="0"/>
              <w:marBottom w:val="0"/>
              <w:divBdr>
                <w:top w:val="none" w:sz="0" w:space="0" w:color="auto"/>
                <w:left w:val="none" w:sz="0" w:space="0" w:color="auto"/>
                <w:bottom w:val="none" w:sz="0" w:space="0" w:color="auto"/>
                <w:right w:val="none" w:sz="0" w:space="0" w:color="auto"/>
              </w:divBdr>
              <w:divsChild>
                <w:div w:id="965114533">
                  <w:marLeft w:val="0"/>
                  <w:marRight w:val="0"/>
                  <w:marTop w:val="0"/>
                  <w:marBottom w:val="0"/>
                  <w:divBdr>
                    <w:top w:val="none" w:sz="0" w:space="0" w:color="auto"/>
                    <w:left w:val="none" w:sz="0" w:space="0" w:color="auto"/>
                    <w:bottom w:val="none" w:sz="0" w:space="0" w:color="auto"/>
                    <w:right w:val="none" w:sz="0" w:space="0" w:color="auto"/>
                  </w:divBdr>
                  <w:divsChild>
                    <w:div w:id="1721172730">
                      <w:marLeft w:val="0"/>
                      <w:marRight w:val="0"/>
                      <w:marTop w:val="0"/>
                      <w:marBottom w:val="0"/>
                      <w:divBdr>
                        <w:top w:val="none" w:sz="0" w:space="0" w:color="auto"/>
                        <w:left w:val="none" w:sz="0" w:space="0" w:color="auto"/>
                        <w:bottom w:val="none" w:sz="0" w:space="0" w:color="auto"/>
                        <w:right w:val="none" w:sz="0" w:space="0" w:color="auto"/>
                      </w:divBdr>
                    </w:div>
                    <w:div w:id="703293022">
                      <w:marLeft w:val="0"/>
                      <w:marRight w:val="0"/>
                      <w:marTop w:val="0"/>
                      <w:marBottom w:val="0"/>
                      <w:divBdr>
                        <w:top w:val="none" w:sz="0" w:space="0" w:color="auto"/>
                        <w:left w:val="none" w:sz="0" w:space="0" w:color="auto"/>
                        <w:bottom w:val="none" w:sz="0" w:space="0" w:color="auto"/>
                        <w:right w:val="none" w:sz="0" w:space="0" w:color="auto"/>
                      </w:divBdr>
                    </w:div>
                  </w:divsChild>
                </w:div>
                <w:div w:id="1216040797">
                  <w:marLeft w:val="0"/>
                  <w:marRight w:val="0"/>
                  <w:marTop w:val="0"/>
                  <w:marBottom w:val="0"/>
                  <w:divBdr>
                    <w:top w:val="none" w:sz="0" w:space="0" w:color="auto"/>
                    <w:left w:val="none" w:sz="0" w:space="0" w:color="auto"/>
                    <w:bottom w:val="none" w:sz="0" w:space="0" w:color="auto"/>
                    <w:right w:val="none" w:sz="0" w:space="0" w:color="auto"/>
                  </w:divBdr>
                </w:div>
                <w:div w:id="735592551">
                  <w:marLeft w:val="0"/>
                  <w:marRight w:val="0"/>
                  <w:marTop w:val="0"/>
                  <w:marBottom w:val="0"/>
                  <w:divBdr>
                    <w:top w:val="none" w:sz="0" w:space="0" w:color="auto"/>
                    <w:left w:val="none" w:sz="0" w:space="0" w:color="auto"/>
                    <w:bottom w:val="none" w:sz="0" w:space="0" w:color="auto"/>
                    <w:right w:val="none" w:sz="0" w:space="0" w:color="auto"/>
                  </w:divBdr>
                  <w:divsChild>
                    <w:div w:id="1325431496">
                      <w:marLeft w:val="0"/>
                      <w:marRight w:val="0"/>
                      <w:marTop w:val="0"/>
                      <w:marBottom w:val="0"/>
                      <w:divBdr>
                        <w:top w:val="none" w:sz="0" w:space="0" w:color="auto"/>
                        <w:left w:val="none" w:sz="0" w:space="0" w:color="auto"/>
                        <w:bottom w:val="none" w:sz="0" w:space="0" w:color="auto"/>
                        <w:right w:val="none" w:sz="0" w:space="0" w:color="auto"/>
                      </w:divBdr>
                    </w:div>
                    <w:div w:id="1836265169">
                      <w:marLeft w:val="0"/>
                      <w:marRight w:val="0"/>
                      <w:marTop w:val="0"/>
                      <w:marBottom w:val="0"/>
                      <w:divBdr>
                        <w:top w:val="none" w:sz="0" w:space="0" w:color="auto"/>
                        <w:left w:val="none" w:sz="0" w:space="0" w:color="auto"/>
                        <w:bottom w:val="none" w:sz="0" w:space="0" w:color="auto"/>
                        <w:right w:val="none" w:sz="0" w:space="0" w:color="auto"/>
                      </w:divBdr>
                    </w:div>
                  </w:divsChild>
                </w:div>
                <w:div w:id="232011903">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 w:id="13411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092">
              <w:marLeft w:val="0"/>
              <w:marRight w:val="0"/>
              <w:marTop w:val="0"/>
              <w:marBottom w:val="0"/>
              <w:divBdr>
                <w:top w:val="none" w:sz="0" w:space="0" w:color="auto"/>
                <w:left w:val="none" w:sz="0" w:space="0" w:color="auto"/>
                <w:bottom w:val="none" w:sz="0" w:space="0" w:color="auto"/>
                <w:right w:val="none" w:sz="0" w:space="0" w:color="auto"/>
              </w:divBdr>
              <w:divsChild>
                <w:div w:id="8180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2238">
          <w:marLeft w:val="0"/>
          <w:marRight w:val="0"/>
          <w:marTop w:val="0"/>
          <w:marBottom w:val="0"/>
          <w:divBdr>
            <w:top w:val="none" w:sz="0" w:space="0" w:color="auto"/>
            <w:left w:val="none" w:sz="0" w:space="0" w:color="auto"/>
            <w:bottom w:val="none" w:sz="0" w:space="0" w:color="auto"/>
            <w:right w:val="none" w:sz="0" w:space="0" w:color="auto"/>
          </w:divBdr>
        </w:div>
        <w:div w:id="176699948">
          <w:marLeft w:val="0"/>
          <w:marRight w:val="0"/>
          <w:marTop w:val="0"/>
          <w:marBottom w:val="0"/>
          <w:divBdr>
            <w:top w:val="none" w:sz="0" w:space="0" w:color="auto"/>
            <w:left w:val="none" w:sz="0" w:space="0" w:color="auto"/>
            <w:bottom w:val="none" w:sz="0" w:space="0" w:color="auto"/>
            <w:right w:val="none" w:sz="0" w:space="0" w:color="auto"/>
          </w:divBdr>
          <w:divsChild>
            <w:div w:id="1654866606">
              <w:marLeft w:val="0"/>
              <w:marRight w:val="0"/>
              <w:marTop w:val="0"/>
              <w:marBottom w:val="0"/>
              <w:divBdr>
                <w:top w:val="none" w:sz="0" w:space="0" w:color="auto"/>
                <w:left w:val="none" w:sz="0" w:space="0" w:color="auto"/>
                <w:bottom w:val="none" w:sz="0" w:space="0" w:color="auto"/>
                <w:right w:val="none" w:sz="0" w:space="0" w:color="auto"/>
              </w:divBdr>
            </w:div>
            <w:div w:id="810485216">
              <w:marLeft w:val="0"/>
              <w:marRight w:val="0"/>
              <w:marTop w:val="0"/>
              <w:marBottom w:val="0"/>
              <w:divBdr>
                <w:top w:val="none" w:sz="0" w:space="0" w:color="auto"/>
                <w:left w:val="none" w:sz="0" w:space="0" w:color="auto"/>
                <w:bottom w:val="none" w:sz="0" w:space="0" w:color="auto"/>
                <w:right w:val="none" w:sz="0" w:space="0" w:color="auto"/>
              </w:divBdr>
            </w:div>
            <w:div w:id="1500805031">
              <w:marLeft w:val="0"/>
              <w:marRight w:val="0"/>
              <w:marTop w:val="0"/>
              <w:marBottom w:val="0"/>
              <w:divBdr>
                <w:top w:val="none" w:sz="0" w:space="0" w:color="auto"/>
                <w:left w:val="none" w:sz="0" w:space="0" w:color="auto"/>
                <w:bottom w:val="none" w:sz="0" w:space="0" w:color="auto"/>
                <w:right w:val="none" w:sz="0" w:space="0" w:color="auto"/>
              </w:divBdr>
            </w:div>
            <w:div w:id="1551259067">
              <w:marLeft w:val="0"/>
              <w:marRight w:val="0"/>
              <w:marTop w:val="0"/>
              <w:marBottom w:val="0"/>
              <w:divBdr>
                <w:top w:val="none" w:sz="0" w:space="0" w:color="auto"/>
                <w:left w:val="none" w:sz="0" w:space="0" w:color="auto"/>
                <w:bottom w:val="none" w:sz="0" w:space="0" w:color="auto"/>
                <w:right w:val="none" w:sz="0" w:space="0" w:color="auto"/>
              </w:divBdr>
            </w:div>
          </w:divsChild>
        </w:div>
        <w:div w:id="844906252">
          <w:marLeft w:val="0"/>
          <w:marRight w:val="0"/>
          <w:marTop w:val="0"/>
          <w:marBottom w:val="0"/>
          <w:divBdr>
            <w:top w:val="none" w:sz="0" w:space="0" w:color="auto"/>
            <w:left w:val="none" w:sz="0" w:space="0" w:color="auto"/>
            <w:bottom w:val="none" w:sz="0" w:space="0" w:color="auto"/>
            <w:right w:val="none" w:sz="0" w:space="0" w:color="auto"/>
          </w:divBdr>
        </w:div>
        <w:div w:id="111073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695708/4/" TargetMode="External"/><Relationship Id="rId18" Type="http://schemas.openxmlformats.org/officeDocument/2006/relationships/hyperlink" Target="http://base.garant.ru/10105643/1/" TargetMode="External"/><Relationship Id="rId26" Type="http://schemas.openxmlformats.org/officeDocument/2006/relationships/hyperlink" Target="http://base.garant.ru/10108000/1/" TargetMode="External"/><Relationship Id="rId39" Type="http://schemas.openxmlformats.org/officeDocument/2006/relationships/hyperlink" Target="http://base.garant.ru/70695708/4/" TargetMode="External"/><Relationship Id="rId21" Type="http://schemas.openxmlformats.org/officeDocument/2006/relationships/hyperlink" Target="http://base.garant.ru/70695708/4/" TargetMode="External"/><Relationship Id="rId34" Type="http://schemas.openxmlformats.org/officeDocument/2006/relationships/hyperlink" Target="http://base.garant.ru/70695708/4/" TargetMode="External"/><Relationship Id="rId42" Type="http://schemas.openxmlformats.org/officeDocument/2006/relationships/hyperlink" Target="http://base.garant.ru/70695708/4/" TargetMode="External"/><Relationship Id="rId47" Type="http://schemas.openxmlformats.org/officeDocument/2006/relationships/hyperlink" Target="http://base.garant.ru/10105643/1/" TargetMode="External"/><Relationship Id="rId50" Type="http://schemas.openxmlformats.org/officeDocument/2006/relationships/image" Target="media/image1.png"/><Relationship Id="rId55" Type="http://schemas.openxmlformats.org/officeDocument/2006/relationships/image" Target="media/image4.png"/><Relationship Id="rId63" Type="http://schemas.openxmlformats.org/officeDocument/2006/relationships/hyperlink" Target="http://base.garant.ru/10106035/" TargetMode="External"/><Relationship Id="rId68" Type="http://schemas.openxmlformats.org/officeDocument/2006/relationships/image" Target="media/image5.png"/><Relationship Id="rId76" Type="http://schemas.openxmlformats.org/officeDocument/2006/relationships/hyperlink" Target="http://base.garant.ru/1305770/" TargetMode="External"/><Relationship Id="rId7" Type="http://schemas.openxmlformats.org/officeDocument/2006/relationships/hyperlink" Target="http://base.garant.ru/70494178/" TargetMode="External"/><Relationship Id="rId71" Type="http://schemas.openxmlformats.org/officeDocument/2006/relationships/hyperlink" Target="http://base.garant.ru/12145642/" TargetMode="External"/><Relationship Id="rId2" Type="http://schemas.openxmlformats.org/officeDocument/2006/relationships/settings" Target="settings.xml"/><Relationship Id="rId16" Type="http://schemas.openxmlformats.org/officeDocument/2006/relationships/hyperlink" Target="http://base.garant.ru/70695708/4/" TargetMode="External"/><Relationship Id="rId29" Type="http://schemas.openxmlformats.org/officeDocument/2006/relationships/hyperlink" Target="http://base.garant.ru/1305770/" TargetMode="External"/><Relationship Id="rId11" Type="http://schemas.openxmlformats.org/officeDocument/2006/relationships/hyperlink" Target="http://base.garant.ru/70457794/" TargetMode="External"/><Relationship Id="rId24" Type="http://schemas.openxmlformats.org/officeDocument/2006/relationships/hyperlink" Target="http://base.garant.ru/10105643/1/" TargetMode="External"/><Relationship Id="rId32" Type="http://schemas.openxmlformats.org/officeDocument/2006/relationships/hyperlink" Target="http://base.garant.ru/70695708/4/" TargetMode="External"/><Relationship Id="rId37" Type="http://schemas.openxmlformats.org/officeDocument/2006/relationships/hyperlink" Target="http://base.garant.ru/70695708/4/" TargetMode="External"/><Relationship Id="rId40" Type="http://schemas.openxmlformats.org/officeDocument/2006/relationships/hyperlink" Target="http://base.garant.ru/70695708/4/" TargetMode="External"/><Relationship Id="rId45" Type="http://schemas.openxmlformats.org/officeDocument/2006/relationships/hyperlink" Target="http://base.garant.ru/70695708/4/" TargetMode="External"/><Relationship Id="rId53" Type="http://schemas.openxmlformats.org/officeDocument/2006/relationships/hyperlink" Target="http://base.garant.ru/1305770/" TargetMode="External"/><Relationship Id="rId58" Type="http://schemas.openxmlformats.org/officeDocument/2006/relationships/hyperlink" Target="http://base.garant.ru/70695708/4/" TargetMode="External"/><Relationship Id="rId66" Type="http://schemas.openxmlformats.org/officeDocument/2006/relationships/hyperlink" Target="http://base.garant.ru/1352114/" TargetMode="External"/><Relationship Id="rId74" Type="http://schemas.openxmlformats.org/officeDocument/2006/relationships/hyperlink" Target="http://base.garant.ru/70695708/4/" TargetMode="External"/><Relationship Id="rId79" Type="http://schemas.openxmlformats.org/officeDocument/2006/relationships/hyperlink" Target="http://base.garant.ru/70695708/4/" TargetMode="External"/><Relationship Id="rId5" Type="http://schemas.openxmlformats.org/officeDocument/2006/relationships/hyperlink" Target="http://base.garant.ru/10105643/" TargetMode="External"/><Relationship Id="rId61" Type="http://schemas.openxmlformats.org/officeDocument/2006/relationships/hyperlink" Target="http://base.garant.ru/70695708/4/" TargetMode="External"/><Relationship Id="rId10" Type="http://schemas.openxmlformats.org/officeDocument/2006/relationships/hyperlink" Target="http://base.garant.ru/70382976/" TargetMode="External"/><Relationship Id="rId19" Type="http://schemas.openxmlformats.org/officeDocument/2006/relationships/hyperlink" Target="http://base.garant.ru/70695708/4/" TargetMode="External"/><Relationship Id="rId31" Type="http://schemas.openxmlformats.org/officeDocument/2006/relationships/hyperlink" Target="http://base.garant.ru/70695708/4/" TargetMode="External"/><Relationship Id="rId44" Type="http://schemas.openxmlformats.org/officeDocument/2006/relationships/hyperlink" Target="http://base.garant.ru/70695708/4/" TargetMode="External"/><Relationship Id="rId52" Type="http://schemas.openxmlformats.org/officeDocument/2006/relationships/image" Target="media/image3.png"/><Relationship Id="rId60" Type="http://schemas.openxmlformats.org/officeDocument/2006/relationships/hyperlink" Target="http://base.garant.ru/70695708/4/" TargetMode="External"/><Relationship Id="rId65" Type="http://schemas.openxmlformats.org/officeDocument/2006/relationships/hyperlink" Target="http://base.garant.ru/70695708/" TargetMode="External"/><Relationship Id="rId73" Type="http://schemas.openxmlformats.org/officeDocument/2006/relationships/hyperlink" Target="http://base.garant.ru/70695708/4/" TargetMode="External"/><Relationship Id="rId78" Type="http://schemas.openxmlformats.org/officeDocument/2006/relationships/hyperlink" Target="http://base.garant.ru/70291362/6/" TargetMode="External"/><Relationship Id="rId81" Type="http://schemas.openxmlformats.org/officeDocument/2006/relationships/theme" Target="theme/theme1.xml"/><Relationship Id="rId4" Type="http://schemas.openxmlformats.org/officeDocument/2006/relationships/hyperlink" Target="http://base.garant.ru/70695708/" TargetMode="External"/><Relationship Id="rId9" Type="http://schemas.openxmlformats.org/officeDocument/2006/relationships/hyperlink" Target="http://base.garant.ru/70382976/" TargetMode="External"/><Relationship Id="rId14" Type="http://schemas.openxmlformats.org/officeDocument/2006/relationships/hyperlink" Target="http://base.garant.ru/70695708/4/" TargetMode="External"/><Relationship Id="rId22" Type="http://schemas.openxmlformats.org/officeDocument/2006/relationships/hyperlink" Target="http://base.garant.ru/1305770/" TargetMode="External"/><Relationship Id="rId27" Type="http://schemas.openxmlformats.org/officeDocument/2006/relationships/hyperlink" Target="http://base.garant.ru/12125267/1/" TargetMode="External"/><Relationship Id="rId30" Type="http://schemas.openxmlformats.org/officeDocument/2006/relationships/hyperlink" Target="http://base.garant.ru/1305770/" TargetMode="External"/><Relationship Id="rId35" Type="http://schemas.openxmlformats.org/officeDocument/2006/relationships/hyperlink" Target="http://base.garant.ru/70695708/4/" TargetMode="External"/><Relationship Id="rId43" Type="http://schemas.openxmlformats.org/officeDocument/2006/relationships/hyperlink" Target="http://base.garant.ru/70695708/4/" TargetMode="External"/><Relationship Id="rId48" Type="http://schemas.openxmlformats.org/officeDocument/2006/relationships/hyperlink" Target="http://base.garant.ru/1305770/" TargetMode="External"/><Relationship Id="rId56" Type="http://schemas.openxmlformats.org/officeDocument/2006/relationships/hyperlink" Target="http://base.garant.ru/1305770/" TargetMode="External"/><Relationship Id="rId64" Type="http://schemas.openxmlformats.org/officeDocument/2006/relationships/hyperlink" Target="http://base.garant.ru/10106035/" TargetMode="External"/><Relationship Id="rId69" Type="http://schemas.openxmlformats.org/officeDocument/2006/relationships/hyperlink" Target="http://base.garant.ru/12145643/" TargetMode="External"/><Relationship Id="rId77" Type="http://schemas.openxmlformats.org/officeDocument/2006/relationships/hyperlink" Target="http://base.garant.ru/70291362/9/" TargetMode="External"/><Relationship Id="rId8" Type="http://schemas.openxmlformats.org/officeDocument/2006/relationships/hyperlink" Target="http://base.garant.ru/70494178/" TargetMode="External"/><Relationship Id="rId51" Type="http://schemas.openxmlformats.org/officeDocument/2006/relationships/image" Target="media/image2.png"/><Relationship Id="rId72" Type="http://schemas.openxmlformats.org/officeDocument/2006/relationships/hyperlink" Target="http://base.garant.ru/12145645/"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base.garant.ru/70695708/4/" TargetMode="External"/><Relationship Id="rId17" Type="http://schemas.openxmlformats.org/officeDocument/2006/relationships/hyperlink" Target="http://base.garant.ru/70695708/4/" TargetMode="External"/><Relationship Id="rId25" Type="http://schemas.openxmlformats.org/officeDocument/2006/relationships/hyperlink" Target="http://base.garant.ru/12125350/1/" TargetMode="External"/><Relationship Id="rId33" Type="http://schemas.openxmlformats.org/officeDocument/2006/relationships/hyperlink" Target="http://base.garant.ru/70695708/4/" TargetMode="External"/><Relationship Id="rId38" Type="http://schemas.openxmlformats.org/officeDocument/2006/relationships/hyperlink" Target="http://base.garant.ru/70695708/4/" TargetMode="External"/><Relationship Id="rId46" Type="http://schemas.openxmlformats.org/officeDocument/2006/relationships/hyperlink" Target="http://base.garant.ru/1305770/" TargetMode="External"/><Relationship Id="rId59" Type="http://schemas.openxmlformats.org/officeDocument/2006/relationships/hyperlink" Target="http://base.garant.ru/70695708/4/" TargetMode="External"/><Relationship Id="rId67" Type="http://schemas.openxmlformats.org/officeDocument/2006/relationships/hyperlink" Target="http://base.garant.ru/70695708/4/" TargetMode="External"/><Relationship Id="rId20" Type="http://schemas.openxmlformats.org/officeDocument/2006/relationships/hyperlink" Target="http://base.garant.ru/10105643/1/" TargetMode="External"/><Relationship Id="rId41" Type="http://schemas.openxmlformats.org/officeDocument/2006/relationships/hyperlink" Target="http://base.garant.ru/70695708/4/" TargetMode="External"/><Relationship Id="rId54" Type="http://schemas.openxmlformats.org/officeDocument/2006/relationships/hyperlink" Target="http://base.garant.ru/70695708/4/" TargetMode="External"/><Relationship Id="rId62" Type="http://schemas.openxmlformats.org/officeDocument/2006/relationships/hyperlink" Target="http://base.garant.ru/70695708/" TargetMode="External"/><Relationship Id="rId70" Type="http://schemas.openxmlformats.org/officeDocument/2006/relationships/hyperlink" Target="http://base.garant.ru/70223578/" TargetMode="External"/><Relationship Id="rId75" Type="http://schemas.openxmlformats.org/officeDocument/2006/relationships/hyperlink" Target="http://base.garant.ru/70695708/4/" TargetMode="External"/><Relationship Id="rId1" Type="http://schemas.openxmlformats.org/officeDocument/2006/relationships/styles" Target="styles.xml"/><Relationship Id="rId6" Type="http://schemas.openxmlformats.org/officeDocument/2006/relationships/hyperlink" Target="http://base.garant.ru/70291362/" TargetMode="External"/><Relationship Id="rId15" Type="http://schemas.openxmlformats.org/officeDocument/2006/relationships/hyperlink" Target="http://base.garant.ru/70695708/4/" TargetMode="External"/><Relationship Id="rId23" Type="http://schemas.openxmlformats.org/officeDocument/2006/relationships/hyperlink" Target="http://base.garant.ru/70695708/4/" TargetMode="External"/><Relationship Id="rId28" Type="http://schemas.openxmlformats.org/officeDocument/2006/relationships/hyperlink" Target="http://base.garant.ru/10164072/1/" TargetMode="External"/><Relationship Id="rId36" Type="http://schemas.openxmlformats.org/officeDocument/2006/relationships/hyperlink" Target="http://base.garant.ru/70695708/4/" TargetMode="External"/><Relationship Id="rId49" Type="http://schemas.openxmlformats.org/officeDocument/2006/relationships/hyperlink" Target="http://base.garant.ru/1305770/" TargetMode="External"/><Relationship Id="rId57" Type="http://schemas.openxmlformats.org/officeDocument/2006/relationships/hyperlink" Target="http://base.garant.ru/1305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16679</Words>
  <Characters>95072</Characters>
  <Application>Microsoft Office Word</Application>
  <DocSecurity>0</DocSecurity>
  <Lines>792</Lines>
  <Paragraphs>223</Paragraphs>
  <ScaleCrop>false</ScaleCrop>
  <Company/>
  <LinksUpToDate>false</LinksUpToDate>
  <CharactersWithSpaces>111528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ПЛ43</cp:lastModifiedBy>
  <cp:revision>2</cp:revision>
  <dcterms:created xsi:type="dcterms:W3CDTF">2015-10-05T10:22:00Z</dcterms:created>
  <dcterms:modified xsi:type="dcterms:W3CDTF">2015-10-05T10:22:00Z</dcterms:modified>
</cp:coreProperties>
</file>